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3E33B8">
        <w:tc>
          <w:tcPr>
            <w:tcW w:w="3936" w:type="dxa"/>
            <w:shd w:val="clear" w:color="auto" w:fill="auto"/>
          </w:tcPr>
          <w:p w14:paraId="3D58B723" w14:textId="77777777"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1859584C"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w:t>
            </w:r>
            <w:r w:rsidR="003E23F4">
              <w:rPr>
                <w:rFonts w:ascii="Arial" w:hAnsi="Arial" w:cs="Arial"/>
                <w:noProof/>
                <w:sz w:val="20"/>
              </w:rPr>
              <w:t>entity</w:t>
            </w:r>
            <w:r w:rsidRPr="00E25836">
              <w:rPr>
                <w:rFonts w:ascii="Arial" w:hAnsi="Arial" w:cs="Arial"/>
                <w:noProof/>
                <w:sz w:val="20"/>
              </w:rPr>
              <w:t xml:space="preserve">: </w:t>
            </w:r>
          </w:p>
          <w:p w14:paraId="3D58B725" w14:textId="77777777" w:rsidR="00DD7A00" w:rsidRPr="00E25836" w:rsidRDefault="00DD7A00" w:rsidP="003E33B8">
            <w:pPr>
              <w:rPr>
                <w:rFonts w:ascii="Arial" w:hAnsi="Arial" w:cs="Arial"/>
                <w:noProof/>
                <w:sz w:val="20"/>
              </w:rPr>
            </w:pPr>
          </w:p>
        </w:tc>
      </w:tr>
      <w:tr w:rsidR="00DD7A00" w:rsidRPr="00D05645" w14:paraId="3D58B72E" w14:textId="77777777" w:rsidTr="003E33B8">
        <w:trPr>
          <w:trHeight w:val="2350"/>
        </w:trPr>
        <w:tc>
          <w:tcPr>
            <w:tcW w:w="3936" w:type="dxa"/>
            <w:shd w:val="clear" w:color="auto" w:fill="auto"/>
          </w:tcPr>
          <w:p w14:paraId="3D58B727" w14:textId="77777777" w:rsidR="00DD7A00" w:rsidRPr="00E25836" w:rsidRDefault="00DD7A00" w:rsidP="003E33B8">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3E33B8">
            <w:pPr>
              <w:rPr>
                <w:rFonts w:ascii="Arial" w:hAnsi="Arial" w:cs="Arial"/>
                <w:noProof/>
                <w:sz w:val="20"/>
              </w:rPr>
            </w:pPr>
          </w:p>
        </w:tc>
        <w:tc>
          <w:tcPr>
            <w:tcW w:w="5811" w:type="dxa"/>
            <w:shd w:val="clear" w:color="auto" w:fill="auto"/>
          </w:tcPr>
          <w:p w14:paraId="3D58B729" w14:textId="77777777" w:rsidR="00DD7A00" w:rsidRPr="00E25836" w:rsidRDefault="00DD7A00" w:rsidP="003E33B8">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3E33B8">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3E33B8">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3E33B8">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3E33B8">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Default="00DD7A00" w:rsidP="00DD7A00">
      <w:pPr>
        <w:spacing w:before="40" w:after="40"/>
        <w:rPr>
          <w:rFonts w:ascii="Arial" w:hAnsi="Arial" w:cs="Arial"/>
          <w:noProof/>
          <w:sz w:val="20"/>
        </w:rPr>
      </w:pPr>
    </w:p>
    <w:p w14:paraId="3776A1DE" w14:textId="659D9735" w:rsidR="00C14C56" w:rsidRPr="00924F0D" w:rsidRDefault="00C14C56" w:rsidP="00924F0D">
      <w:pPr>
        <w:spacing w:before="240" w:after="120"/>
        <w:rPr>
          <w:rFonts w:ascii="Arial" w:hAnsi="Arial" w:cs="Arial"/>
          <w:b/>
          <w:smallCaps/>
          <w:noProof/>
          <w:sz w:val="20"/>
        </w:rPr>
      </w:pPr>
      <w:r w:rsidRPr="00924F0D">
        <w:rPr>
          <w:rFonts w:ascii="Arial" w:hAnsi="Arial" w:cs="Arial"/>
          <w:b/>
          <w:smallCaps/>
          <w:noProof/>
          <w:sz w:val="20"/>
        </w:rPr>
        <w:t>Exclusion criteria</w:t>
      </w:r>
    </w:p>
    <w:p w14:paraId="7983094B" w14:textId="77777777" w:rsidR="00C14C56" w:rsidRPr="00E25836" w:rsidRDefault="00C14C56"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3E33B8">
        <w:tc>
          <w:tcPr>
            <w:tcW w:w="9755" w:type="dxa"/>
            <w:gridSpan w:val="3"/>
            <w:shd w:val="clear" w:color="auto" w:fill="auto"/>
          </w:tcPr>
          <w:p w14:paraId="3D58B730" w14:textId="369D0B7D"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w:t>
            </w:r>
            <w:r w:rsidR="00A1658A">
              <w:rPr>
                <w:rFonts w:ascii="Arial" w:hAnsi="Arial" w:cs="Arial"/>
                <w:noProof/>
                <w:sz w:val="20"/>
              </w:rPr>
              <w:t>D</w:t>
            </w:r>
            <w:r w:rsidRPr="00E25836">
              <w:rPr>
                <w:rFonts w:ascii="Arial" w:hAnsi="Arial" w:cs="Arial"/>
                <w:noProof/>
                <w:sz w:val="20"/>
              </w:rPr>
              <w:t xml:space="preserve">eclares whether the above-mentioned person </w:t>
            </w:r>
            <w:r w:rsidR="003E23F4">
              <w:rPr>
                <w:rFonts w:ascii="Arial" w:hAnsi="Arial" w:cs="Arial"/>
                <w:noProof/>
                <w:sz w:val="20"/>
              </w:rPr>
              <w:t xml:space="preserve">or entity </w:t>
            </w:r>
            <w:r w:rsidRPr="00E25836">
              <w:rPr>
                <w:rFonts w:ascii="Arial" w:hAnsi="Arial" w:cs="Arial"/>
                <w:noProof/>
                <w:sz w:val="20"/>
              </w:rPr>
              <w:t>is in one of the following situations or not:</w:t>
            </w:r>
          </w:p>
          <w:p w14:paraId="3D58B731" w14:textId="77777777" w:rsidR="00DD7A00" w:rsidRPr="00E25836" w:rsidRDefault="00DD7A00" w:rsidP="003E33B8">
            <w:pPr>
              <w:spacing w:before="40" w:after="40"/>
              <w:ind w:left="502"/>
              <w:rPr>
                <w:rFonts w:ascii="Arial" w:hAnsi="Arial" w:cs="Arial"/>
                <w:noProof/>
                <w:sz w:val="20"/>
              </w:rPr>
            </w:pPr>
          </w:p>
        </w:tc>
      </w:tr>
      <w:tr w:rsidR="00DD7A00" w:rsidRPr="00D05645" w14:paraId="3D58B736" w14:textId="77777777" w:rsidTr="003E33B8">
        <w:tc>
          <w:tcPr>
            <w:tcW w:w="8472" w:type="dxa"/>
            <w:shd w:val="clear" w:color="auto" w:fill="auto"/>
            <w:vAlign w:val="center"/>
          </w:tcPr>
          <w:p w14:paraId="3D58B733" w14:textId="4DF65C5B" w:rsidR="00DD7A00" w:rsidRPr="00E25836" w:rsidRDefault="00DD7A00" w:rsidP="003E33B8">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r w:rsidR="00C14C56">
              <w:rPr>
                <w:rFonts w:ascii="Arial" w:hAnsi="Arial" w:cs="Arial"/>
                <w:b/>
                <w:smallCaps/>
                <w:noProof/>
                <w:sz w:val="20"/>
              </w:rPr>
              <w:t xml:space="preserve"> or entity</w:t>
            </w:r>
          </w:p>
        </w:tc>
        <w:tc>
          <w:tcPr>
            <w:tcW w:w="670" w:type="dxa"/>
            <w:shd w:val="clear" w:color="auto" w:fill="auto"/>
          </w:tcPr>
          <w:p w14:paraId="3D58B73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3E33B8">
        <w:tc>
          <w:tcPr>
            <w:tcW w:w="8472" w:type="dxa"/>
            <w:shd w:val="clear" w:color="auto" w:fill="auto"/>
          </w:tcPr>
          <w:p w14:paraId="3D58B737" w14:textId="2D7EC866" w:rsidR="00DD7A00" w:rsidRDefault="003E23F4" w:rsidP="00DD7A00">
            <w:pPr>
              <w:pStyle w:val="Text1"/>
              <w:numPr>
                <w:ilvl w:val="0"/>
                <w:numId w:val="2"/>
              </w:numPr>
              <w:spacing w:before="40" w:after="40"/>
              <w:rPr>
                <w:rFonts w:ascii="Arial" w:hAnsi="Arial" w:cs="Arial"/>
                <w:noProof/>
                <w:sz w:val="20"/>
                <w:szCs w:val="20"/>
              </w:rPr>
            </w:pPr>
            <w:r>
              <w:rPr>
                <w:rFonts w:ascii="Arial" w:hAnsi="Arial" w:cs="Arial"/>
                <w:noProof/>
                <w:sz w:val="20"/>
                <w:szCs w:val="20"/>
              </w:rPr>
              <w:t xml:space="preserve">the person or entity </w:t>
            </w:r>
            <w:r w:rsidR="00DD7A00" w:rsidRPr="00E25836">
              <w:rPr>
                <w:rFonts w:ascii="Arial" w:hAnsi="Arial" w:cs="Arial"/>
                <w:noProof/>
                <w:sz w:val="20"/>
                <w:szCs w:val="20"/>
              </w:rPr>
              <w:t xml:space="preserve">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w:t>
            </w:r>
            <w:r w:rsidRPr="0099415A">
              <w:rPr>
                <w:rFonts w:ascii="Arial" w:hAnsi="Arial" w:cs="Arial"/>
                <w:sz w:val="20"/>
              </w:rPr>
              <w:t>Union or national law</w:t>
            </w:r>
            <w:r w:rsidR="00DD7A00" w:rsidRPr="00E25836">
              <w:rPr>
                <w:rFonts w:ascii="Arial" w:hAnsi="Arial" w:cs="Arial"/>
                <w:noProof/>
                <w:sz w:val="20"/>
                <w:szCs w:val="20"/>
              </w:rPr>
              <w:t>;</w:t>
            </w:r>
          </w:p>
          <w:p w14:paraId="3D58B738"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3E33B8">
        <w:tc>
          <w:tcPr>
            <w:tcW w:w="8472" w:type="dxa"/>
            <w:shd w:val="clear" w:color="auto" w:fill="auto"/>
          </w:tcPr>
          <w:p w14:paraId="3D58B73C" w14:textId="273717F3"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w:t>
            </w:r>
            <w:r w:rsidR="003E23F4">
              <w:rPr>
                <w:rFonts w:ascii="Arial" w:hAnsi="Arial" w:cs="Arial"/>
                <w:noProof/>
                <w:sz w:val="20"/>
                <w:szCs w:val="20"/>
              </w:rPr>
              <w:t xml:space="preserve"> or entity</w:t>
            </w:r>
            <w:r w:rsidRPr="00E25836">
              <w:rPr>
                <w:rFonts w:ascii="Arial" w:hAnsi="Arial" w:cs="Arial"/>
                <w:noProof/>
                <w:sz w:val="20"/>
                <w:szCs w:val="20"/>
              </w:rPr>
              <w:t xml:space="preserve"> is in breach of its obligations relating to the payment of taxes or social security contributions in accordance with the </w:t>
            </w:r>
            <w:r w:rsidR="003E23F4">
              <w:rPr>
                <w:rFonts w:ascii="Arial" w:hAnsi="Arial" w:cs="Arial"/>
                <w:noProof/>
                <w:sz w:val="20"/>
                <w:szCs w:val="20"/>
              </w:rPr>
              <w:t xml:space="preserve">applicable </w:t>
            </w:r>
            <w:r w:rsidRPr="00E25836">
              <w:rPr>
                <w:rFonts w:ascii="Arial" w:hAnsi="Arial" w:cs="Arial"/>
                <w:noProof/>
                <w:sz w:val="20"/>
                <w:szCs w:val="20"/>
              </w:rPr>
              <w:t>law;</w:t>
            </w:r>
          </w:p>
          <w:p w14:paraId="3D58B73D"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0" w:name="Check1"/>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bookmarkEnd w:id="0"/>
          </w:p>
        </w:tc>
        <w:tc>
          <w:tcPr>
            <w:tcW w:w="613" w:type="dxa"/>
            <w:shd w:val="clear" w:color="auto" w:fill="auto"/>
          </w:tcPr>
          <w:p w14:paraId="3D58B73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3E33B8">
        <w:tc>
          <w:tcPr>
            <w:tcW w:w="8472" w:type="dxa"/>
            <w:shd w:val="clear" w:color="auto" w:fill="auto"/>
          </w:tcPr>
          <w:p w14:paraId="3D58B741" w14:textId="6551EA08"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it has been established by a final judgement or a final administrative decision that the person </w:t>
            </w:r>
            <w:r w:rsidR="003E23F4">
              <w:rPr>
                <w:rFonts w:ascii="Arial" w:hAnsi="Arial" w:cs="Arial"/>
                <w:noProof/>
                <w:sz w:val="20"/>
                <w:szCs w:val="20"/>
              </w:rPr>
              <w:t xml:space="preserve">or entity </w:t>
            </w:r>
            <w:r w:rsidRPr="00E25836">
              <w:rPr>
                <w:rFonts w:ascii="Arial" w:hAnsi="Arial" w:cs="Arial"/>
                <w:noProof/>
                <w:sz w:val="20"/>
                <w:szCs w:val="20"/>
              </w:rPr>
              <w:t xml:space="preserve">is guilty of grave professional misconduct by having violated applicable laws or regulations or ethical standards of the profession to which the person </w:t>
            </w:r>
            <w:r w:rsidR="003E23F4">
              <w:rPr>
                <w:rFonts w:ascii="Arial" w:hAnsi="Arial" w:cs="Arial"/>
                <w:noProof/>
                <w:sz w:val="20"/>
                <w:szCs w:val="20"/>
              </w:rPr>
              <w:t xml:space="preserve">or entity </w:t>
            </w:r>
            <w:r w:rsidRPr="00E25836">
              <w:rPr>
                <w:rFonts w:ascii="Arial" w:hAnsi="Arial" w:cs="Arial"/>
                <w:noProof/>
                <w:sz w:val="20"/>
                <w:szCs w:val="20"/>
              </w:rPr>
              <w:t>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3E33B8">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3E33B8">
            <w:pPr>
              <w:spacing w:before="240" w:after="120"/>
              <w:rPr>
                <w:rFonts w:ascii="Arial" w:hAnsi="Arial" w:cs="Arial"/>
                <w:noProof/>
                <w:sz w:val="20"/>
              </w:rPr>
            </w:pPr>
          </w:p>
        </w:tc>
      </w:tr>
      <w:tr w:rsidR="00DD7A00" w:rsidRPr="00D05645" w14:paraId="3D58B749" w14:textId="77777777" w:rsidTr="003E33B8">
        <w:tc>
          <w:tcPr>
            <w:tcW w:w="8472" w:type="dxa"/>
            <w:shd w:val="clear" w:color="auto" w:fill="auto"/>
          </w:tcPr>
          <w:p w14:paraId="3D58B745" w14:textId="67F839D9" w:rsidR="00DD7A00" w:rsidRDefault="00DD7A00" w:rsidP="003E33B8">
            <w:pPr>
              <w:pStyle w:val="Text1"/>
              <w:spacing w:before="40" w:after="40"/>
              <w:ind w:left="709"/>
              <w:rPr>
                <w:rFonts w:ascii="Arial" w:hAnsi="Arial" w:cs="Arial"/>
                <w:color w:val="000000"/>
                <w:sz w:val="20"/>
                <w:szCs w:val="20"/>
              </w:rPr>
            </w:pPr>
            <w:bookmarkStart w:id="1" w:name="_DV_C368"/>
            <w:r w:rsidRPr="00E25836">
              <w:rPr>
                <w:rFonts w:ascii="Arial" w:hAnsi="Arial" w:cs="Arial"/>
                <w:color w:val="000000"/>
                <w:sz w:val="20"/>
                <w:szCs w:val="20"/>
              </w:rPr>
              <w:t xml:space="preserve">(i) fraudulently or negligently misrepresenting information required for the verification of the absence of grounds for exclusion or the fulfilment of </w:t>
            </w:r>
            <w:r w:rsidR="003E23F4">
              <w:rPr>
                <w:rFonts w:ascii="Arial" w:hAnsi="Arial" w:cs="Arial"/>
                <w:color w:val="000000"/>
                <w:sz w:val="20"/>
                <w:szCs w:val="20"/>
              </w:rPr>
              <w:t xml:space="preserve">eligibility or </w:t>
            </w:r>
            <w:r w:rsidRPr="00E25836">
              <w:rPr>
                <w:rFonts w:ascii="Arial" w:hAnsi="Arial" w:cs="Arial"/>
                <w:color w:val="000000"/>
                <w:sz w:val="20"/>
                <w:szCs w:val="20"/>
              </w:rPr>
              <w:t xml:space="preserve">selection criteria or in the </w:t>
            </w:r>
            <w:r w:rsidR="003E23F4">
              <w:rPr>
                <w:rFonts w:ascii="Arial" w:hAnsi="Arial" w:cs="Arial"/>
                <w:color w:val="000000"/>
                <w:sz w:val="20"/>
                <w:szCs w:val="20"/>
              </w:rPr>
              <w:t>implementation of the legal commitment</w:t>
            </w:r>
            <w:r w:rsidRPr="00E25836">
              <w:rPr>
                <w:rFonts w:ascii="Arial" w:hAnsi="Arial" w:cs="Arial"/>
                <w:color w:val="000000"/>
                <w:sz w:val="20"/>
                <w:szCs w:val="20"/>
              </w:rPr>
              <w:t>;</w:t>
            </w:r>
            <w:bookmarkEnd w:id="1"/>
          </w:p>
          <w:p w14:paraId="3D58B746"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3E33B8">
        <w:tc>
          <w:tcPr>
            <w:tcW w:w="8472" w:type="dxa"/>
            <w:shd w:val="clear" w:color="auto" w:fill="auto"/>
          </w:tcPr>
          <w:p w14:paraId="3D58B74A" w14:textId="0EBAF2B3" w:rsidR="00DD7A00" w:rsidRPr="00E25836" w:rsidRDefault="00DD7A00" w:rsidP="003E33B8">
            <w:pPr>
              <w:pStyle w:val="Text1"/>
              <w:spacing w:before="40" w:after="40"/>
              <w:ind w:left="709"/>
              <w:rPr>
                <w:rFonts w:ascii="Arial" w:hAnsi="Arial" w:cs="Arial"/>
                <w:noProof/>
                <w:sz w:val="20"/>
                <w:szCs w:val="20"/>
              </w:rPr>
            </w:pPr>
            <w:bookmarkStart w:id="2" w:name="_DV_C369"/>
            <w:r w:rsidRPr="00E25836">
              <w:rPr>
                <w:rFonts w:ascii="Arial" w:hAnsi="Arial" w:cs="Arial"/>
                <w:color w:val="000000"/>
                <w:sz w:val="20"/>
                <w:szCs w:val="20"/>
              </w:rPr>
              <w:lastRenderedPageBreak/>
              <w:t xml:space="preserve">(ii) entering into agreement with other persons </w:t>
            </w:r>
            <w:r w:rsidR="003E23F4">
              <w:rPr>
                <w:rFonts w:ascii="Arial" w:hAnsi="Arial" w:cs="Arial"/>
                <w:color w:val="000000"/>
                <w:sz w:val="20"/>
                <w:szCs w:val="20"/>
              </w:rPr>
              <w:t xml:space="preserve">or entities </w:t>
            </w:r>
            <w:r w:rsidRPr="00E25836">
              <w:rPr>
                <w:rFonts w:ascii="Arial" w:hAnsi="Arial" w:cs="Arial"/>
                <w:color w:val="000000"/>
                <w:sz w:val="20"/>
                <w:szCs w:val="20"/>
              </w:rPr>
              <w:t>with the aim of distorting competition;</w:t>
            </w:r>
            <w:bookmarkEnd w:id="2"/>
          </w:p>
        </w:tc>
        <w:tc>
          <w:tcPr>
            <w:tcW w:w="670" w:type="dxa"/>
            <w:shd w:val="clear" w:color="auto" w:fill="auto"/>
          </w:tcPr>
          <w:p w14:paraId="3D58B74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3E33B8">
        <w:tc>
          <w:tcPr>
            <w:tcW w:w="8472" w:type="dxa"/>
            <w:shd w:val="clear" w:color="auto" w:fill="auto"/>
          </w:tcPr>
          <w:p w14:paraId="3D58B74E" w14:textId="77777777" w:rsidR="00DD7A00" w:rsidRPr="00E25836" w:rsidRDefault="00DD7A00" w:rsidP="003E33B8">
            <w:pPr>
              <w:pStyle w:val="Text1"/>
              <w:spacing w:before="40" w:after="40"/>
              <w:ind w:left="709"/>
              <w:rPr>
                <w:rFonts w:ascii="Arial" w:hAnsi="Arial" w:cs="Arial"/>
                <w:noProof/>
                <w:sz w:val="20"/>
                <w:szCs w:val="20"/>
              </w:rPr>
            </w:pPr>
            <w:bookmarkStart w:id="3" w:name="_DV_C371"/>
            <w:r w:rsidRPr="00E25836">
              <w:rPr>
                <w:rFonts w:ascii="Arial" w:hAnsi="Arial" w:cs="Arial"/>
                <w:color w:val="000000"/>
                <w:sz w:val="20"/>
                <w:szCs w:val="20"/>
              </w:rPr>
              <w:t>(iii) violating intellectual property rights;</w:t>
            </w:r>
            <w:bookmarkEnd w:id="3"/>
          </w:p>
        </w:tc>
        <w:tc>
          <w:tcPr>
            <w:tcW w:w="670" w:type="dxa"/>
            <w:shd w:val="clear" w:color="auto" w:fill="auto"/>
          </w:tcPr>
          <w:p w14:paraId="3D58B74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3E33B8">
        <w:tc>
          <w:tcPr>
            <w:tcW w:w="8472" w:type="dxa"/>
            <w:shd w:val="clear" w:color="auto" w:fill="auto"/>
          </w:tcPr>
          <w:p w14:paraId="3D58B752" w14:textId="26130B2B" w:rsidR="00DD7A00" w:rsidRPr="00E25836" w:rsidRDefault="00DD7A00" w:rsidP="003E23F4">
            <w:pPr>
              <w:pStyle w:val="Text1"/>
              <w:spacing w:before="40" w:after="40"/>
              <w:ind w:left="709"/>
              <w:rPr>
                <w:rFonts w:ascii="Arial" w:hAnsi="Arial" w:cs="Arial"/>
                <w:noProof/>
                <w:sz w:val="20"/>
                <w:szCs w:val="20"/>
              </w:rPr>
            </w:pPr>
            <w:bookmarkStart w:id="4" w:name="_DV_C372"/>
            <w:r w:rsidRPr="00E25836">
              <w:rPr>
                <w:rFonts w:ascii="Arial" w:hAnsi="Arial" w:cs="Arial"/>
                <w:color w:val="000000"/>
                <w:sz w:val="20"/>
                <w:szCs w:val="20"/>
              </w:rPr>
              <w:t xml:space="preserve">(iv) attempting to influence the decision-making of the </w:t>
            </w:r>
            <w:r w:rsidR="003E23F4">
              <w:rPr>
                <w:rFonts w:ascii="Arial" w:hAnsi="Arial" w:cs="Arial"/>
                <w:color w:val="000000"/>
                <w:sz w:val="20"/>
                <w:szCs w:val="20"/>
              </w:rPr>
              <w:t>authorising officer responsible</w:t>
            </w:r>
            <w:r w:rsidRPr="00E25836">
              <w:rPr>
                <w:rFonts w:ascii="Arial" w:hAnsi="Arial" w:cs="Arial"/>
                <w:color w:val="000000"/>
                <w:sz w:val="20"/>
                <w:szCs w:val="20"/>
              </w:rPr>
              <w:t xml:space="preserve"> during the award procedure;</w:t>
            </w:r>
            <w:bookmarkEnd w:id="4"/>
          </w:p>
        </w:tc>
        <w:tc>
          <w:tcPr>
            <w:tcW w:w="670" w:type="dxa"/>
            <w:shd w:val="clear" w:color="auto" w:fill="auto"/>
          </w:tcPr>
          <w:p w14:paraId="3D58B75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3E33B8">
        <w:tc>
          <w:tcPr>
            <w:tcW w:w="8472" w:type="dxa"/>
            <w:shd w:val="clear" w:color="auto" w:fill="auto"/>
          </w:tcPr>
          <w:p w14:paraId="3D58B756" w14:textId="77777777" w:rsidR="00DD7A00" w:rsidRPr="00E25836" w:rsidRDefault="00DD7A00" w:rsidP="003E33B8">
            <w:pPr>
              <w:pStyle w:val="Text1"/>
              <w:spacing w:before="40" w:after="40"/>
              <w:ind w:left="709"/>
              <w:rPr>
                <w:rFonts w:ascii="Arial" w:hAnsi="Arial" w:cs="Arial"/>
                <w:color w:val="000000"/>
                <w:sz w:val="20"/>
                <w:szCs w:val="20"/>
              </w:rPr>
            </w:pPr>
            <w:bookmarkStart w:id="5"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5"/>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3E33B8">
        <w:tc>
          <w:tcPr>
            <w:tcW w:w="8472" w:type="dxa"/>
            <w:shd w:val="clear" w:color="auto" w:fill="auto"/>
          </w:tcPr>
          <w:p w14:paraId="3D58B75A" w14:textId="12509883"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w:t>
            </w:r>
            <w:r w:rsidR="004A23E8">
              <w:rPr>
                <w:rFonts w:ascii="Arial" w:hAnsi="Arial" w:cs="Arial"/>
                <w:noProof/>
                <w:sz w:val="20"/>
                <w:szCs w:val="20"/>
              </w:rPr>
              <w:t xml:space="preserve"> or entity</w:t>
            </w:r>
            <w:r w:rsidRPr="00E25836">
              <w:rPr>
                <w:rFonts w:ascii="Arial" w:hAnsi="Arial" w:cs="Arial"/>
                <w:noProof/>
                <w:sz w:val="20"/>
                <w:szCs w:val="20"/>
              </w:rPr>
              <w:t xml:space="preserve"> is guilty of any of the following:</w:t>
            </w:r>
          </w:p>
          <w:p w14:paraId="3D58B75B" w14:textId="77777777" w:rsidR="00DD7A00" w:rsidRPr="00E25836" w:rsidRDefault="00DD7A00" w:rsidP="003E33B8">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3E33B8">
            <w:pPr>
              <w:spacing w:before="240" w:after="120"/>
              <w:rPr>
                <w:rFonts w:ascii="Arial" w:hAnsi="Arial" w:cs="Arial"/>
                <w:noProof/>
                <w:sz w:val="20"/>
              </w:rPr>
            </w:pPr>
          </w:p>
        </w:tc>
      </w:tr>
      <w:tr w:rsidR="00DD7A00" w:rsidRPr="00D05645" w14:paraId="3D58B762" w14:textId="77777777" w:rsidTr="003E33B8">
        <w:tc>
          <w:tcPr>
            <w:tcW w:w="8472" w:type="dxa"/>
            <w:shd w:val="clear" w:color="auto" w:fill="auto"/>
          </w:tcPr>
          <w:p w14:paraId="3D58B75E" w14:textId="2F463826"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 within the meaning of </w:t>
            </w:r>
            <w:r w:rsidR="004A23E8" w:rsidRPr="00660AF8">
              <w:rPr>
                <w:rFonts w:ascii="Arial" w:hAnsi="Arial" w:cs="Arial"/>
                <w:sz w:val="20"/>
                <w:szCs w:val="20"/>
              </w:rPr>
              <w:t xml:space="preserve">Article 3 of Directive (EU) 2017/1371 of the European Parliament and of the Council and </w:t>
            </w:r>
            <w:r w:rsidRPr="00E25836">
              <w:rPr>
                <w:rFonts w:ascii="Arial" w:hAnsi="Arial" w:cs="Arial"/>
                <w:color w:val="000000"/>
                <w:sz w:val="20"/>
                <w:szCs w:val="20"/>
              </w:rPr>
              <w:t>Article 1 of the Convention on the protection of the European Communities' financial interests, drawn up by the Council Act of 26 July 1995</w:t>
            </w:r>
            <w:bookmarkStart w:id="6" w:name="_DV_C378"/>
            <w:r w:rsidRPr="00E25836">
              <w:rPr>
                <w:rFonts w:ascii="Arial" w:hAnsi="Arial" w:cs="Arial"/>
                <w:color w:val="000000"/>
                <w:sz w:val="20"/>
                <w:szCs w:val="20"/>
              </w:rPr>
              <w:t>;</w:t>
            </w:r>
            <w:bookmarkEnd w:id="6"/>
          </w:p>
          <w:p w14:paraId="3D58B75F"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3E33B8">
        <w:tc>
          <w:tcPr>
            <w:tcW w:w="8472" w:type="dxa"/>
            <w:shd w:val="clear" w:color="auto" w:fill="auto"/>
          </w:tcPr>
          <w:p w14:paraId="3D58B763" w14:textId="57155201" w:rsidR="00DD7A00" w:rsidRDefault="00DD7A00" w:rsidP="003E33B8">
            <w:pPr>
              <w:pStyle w:val="Text1"/>
              <w:spacing w:before="40" w:after="40"/>
              <w:ind w:left="709"/>
              <w:rPr>
                <w:rFonts w:ascii="Arial" w:hAnsi="Arial" w:cs="Arial"/>
                <w:color w:val="000000"/>
                <w:sz w:val="20"/>
                <w:szCs w:val="20"/>
              </w:rPr>
            </w:pPr>
            <w:bookmarkStart w:id="7" w:name="_DV_C379"/>
            <w:r w:rsidRPr="00E25836">
              <w:rPr>
                <w:rFonts w:ascii="Arial" w:hAnsi="Arial" w:cs="Arial"/>
                <w:color w:val="000000"/>
                <w:sz w:val="20"/>
                <w:szCs w:val="20"/>
              </w:rPr>
              <w:t xml:space="preserve">(ii) corruption, as defined in </w:t>
            </w:r>
            <w:r w:rsidR="004A23E8" w:rsidRPr="00660AF8">
              <w:rPr>
                <w:rFonts w:ascii="Arial" w:hAnsi="Arial" w:cs="Arial"/>
                <w:sz w:val="20"/>
                <w:szCs w:val="20"/>
              </w:rPr>
              <w:t>Article 4(2) of Directive (EU) 2017/1371 or active corruption within the meaning of</w:t>
            </w:r>
            <w:r w:rsidR="004A23E8" w:rsidRPr="00E25836">
              <w:rPr>
                <w:rFonts w:ascii="Arial" w:hAnsi="Arial" w:cs="Arial"/>
                <w:color w:val="000000"/>
                <w:sz w:val="20"/>
                <w:szCs w:val="20"/>
              </w:rPr>
              <w:t xml:space="preserve"> </w:t>
            </w:r>
            <w:r w:rsidRPr="00E25836">
              <w:rPr>
                <w:rFonts w:ascii="Arial" w:hAnsi="Arial" w:cs="Arial"/>
                <w:color w:val="000000"/>
                <w:sz w:val="20"/>
                <w:szCs w:val="20"/>
              </w:rPr>
              <w:t>Article 3 of the Convention on the fight against corruption involving officials of the European Communities or officials of Member States</w:t>
            </w:r>
            <w:bookmarkStart w:id="8" w:name="_DV_C381"/>
            <w:bookmarkEnd w:id="7"/>
            <w:r w:rsidR="00806D61">
              <w:rPr>
                <w:rFonts w:ascii="Arial" w:hAnsi="Arial" w:cs="Arial"/>
                <w:color w:val="000000"/>
                <w:sz w:val="20"/>
                <w:szCs w:val="20"/>
              </w:rPr>
              <w:t xml:space="preserve"> of the European Union</w:t>
            </w:r>
            <w:r w:rsidRPr="00E25836">
              <w:rPr>
                <w:rFonts w:ascii="Arial" w:hAnsi="Arial" w:cs="Arial"/>
                <w:color w:val="000000"/>
                <w:sz w:val="20"/>
                <w:szCs w:val="20"/>
              </w:rPr>
              <w:t xml:space="preserve">, drawn up by the Council Act of 26 May 1997, </w:t>
            </w:r>
            <w:r w:rsidR="004A23E8">
              <w:rPr>
                <w:rFonts w:ascii="Arial" w:hAnsi="Arial" w:cs="Arial"/>
                <w:color w:val="000000"/>
                <w:sz w:val="20"/>
                <w:szCs w:val="20"/>
              </w:rPr>
              <w:t xml:space="preserve">or conduct </w:t>
            </w:r>
            <w:r w:rsidR="00C14C56">
              <w:rPr>
                <w:rFonts w:ascii="Arial" w:hAnsi="Arial" w:cs="Arial"/>
                <w:color w:val="000000"/>
                <w:sz w:val="20"/>
                <w:szCs w:val="20"/>
              </w:rPr>
              <w:t>referred</w:t>
            </w:r>
            <w:r w:rsidR="004A23E8">
              <w:rPr>
                <w:rFonts w:ascii="Arial" w:hAnsi="Arial" w:cs="Arial"/>
                <w:color w:val="000000"/>
                <w:sz w:val="20"/>
                <w:szCs w:val="20"/>
              </w:rPr>
              <w:t xml:space="preserve"> to</w:t>
            </w:r>
            <w:r w:rsidRPr="00E25836">
              <w:rPr>
                <w:rFonts w:ascii="Arial" w:hAnsi="Arial" w:cs="Arial"/>
                <w:color w:val="000000"/>
                <w:sz w:val="20"/>
                <w:szCs w:val="20"/>
              </w:rPr>
              <w:t xml:space="preserve"> in Article 2(1) of Council Framework Decision 2003/568/JHA</w:t>
            </w:r>
            <w:bookmarkStart w:id="9" w:name="_DV_C383"/>
            <w:bookmarkEnd w:id="8"/>
            <w:r w:rsidRPr="00E25836">
              <w:rPr>
                <w:rFonts w:ascii="Arial" w:hAnsi="Arial" w:cs="Arial"/>
                <w:color w:val="000000"/>
                <w:sz w:val="20"/>
                <w:szCs w:val="20"/>
              </w:rPr>
              <w:t xml:space="preserve">, </w:t>
            </w:r>
            <w:r w:rsidR="004A23E8">
              <w:rPr>
                <w:rFonts w:ascii="Arial" w:hAnsi="Arial" w:cs="Arial"/>
                <w:color w:val="000000"/>
                <w:sz w:val="20"/>
                <w:szCs w:val="20"/>
              </w:rPr>
              <w:t>or</w:t>
            </w:r>
            <w:r w:rsidRPr="00E25836">
              <w:rPr>
                <w:rFonts w:ascii="Arial" w:hAnsi="Arial" w:cs="Arial"/>
                <w:color w:val="000000"/>
                <w:sz w:val="20"/>
                <w:szCs w:val="20"/>
              </w:rPr>
              <w:t xml:space="preserve"> corruption as defined in </w:t>
            </w:r>
            <w:r w:rsidR="004A23E8">
              <w:rPr>
                <w:rFonts w:ascii="Arial" w:hAnsi="Arial" w:cs="Arial"/>
                <w:color w:val="000000"/>
                <w:sz w:val="20"/>
                <w:szCs w:val="20"/>
              </w:rPr>
              <w:t>other applicable laws</w:t>
            </w:r>
            <w:r w:rsidRPr="00E25836">
              <w:rPr>
                <w:rFonts w:ascii="Arial" w:hAnsi="Arial" w:cs="Arial"/>
                <w:color w:val="000000"/>
                <w:sz w:val="20"/>
                <w:szCs w:val="20"/>
              </w:rPr>
              <w:t>;</w:t>
            </w:r>
            <w:bookmarkEnd w:id="9"/>
          </w:p>
          <w:p w14:paraId="3D58B764"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3E33B8">
        <w:tc>
          <w:tcPr>
            <w:tcW w:w="8472" w:type="dxa"/>
            <w:shd w:val="clear" w:color="auto" w:fill="auto"/>
          </w:tcPr>
          <w:p w14:paraId="3D58B768" w14:textId="67F7D37E" w:rsidR="00DD7A00" w:rsidRDefault="00DD7A00" w:rsidP="003E33B8">
            <w:pPr>
              <w:pStyle w:val="Text1"/>
              <w:spacing w:before="40" w:after="40"/>
              <w:ind w:left="709"/>
              <w:rPr>
                <w:rFonts w:ascii="Arial" w:hAnsi="Arial" w:cs="Arial"/>
                <w:color w:val="000000"/>
                <w:sz w:val="20"/>
                <w:szCs w:val="20"/>
                <w:lang w:eastAsia="en-GB"/>
              </w:rPr>
            </w:pPr>
            <w:bookmarkStart w:id="10" w:name="_DV_C384"/>
            <w:r w:rsidRPr="00E25836">
              <w:rPr>
                <w:rFonts w:ascii="Arial" w:hAnsi="Arial" w:cs="Arial"/>
                <w:color w:val="000000"/>
                <w:sz w:val="20"/>
                <w:szCs w:val="20"/>
                <w:lang w:eastAsia="en-GB"/>
              </w:rPr>
              <w:t>(iii)</w:t>
            </w:r>
            <w:bookmarkStart w:id="11" w:name="_DV_M250"/>
            <w:bookmarkEnd w:id="10"/>
            <w:bookmarkEnd w:id="11"/>
            <w:r w:rsidRPr="00E25836">
              <w:rPr>
                <w:rFonts w:ascii="Arial" w:hAnsi="Arial" w:cs="Arial"/>
                <w:color w:val="000000"/>
                <w:sz w:val="20"/>
                <w:szCs w:val="20"/>
                <w:lang w:eastAsia="en-GB"/>
              </w:rPr>
              <w:t xml:space="preserve"> </w:t>
            </w:r>
            <w:r w:rsidR="004A23E8">
              <w:rPr>
                <w:rFonts w:ascii="Arial" w:hAnsi="Arial" w:cs="Arial"/>
                <w:color w:val="000000"/>
                <w:sz w:val="20"/>
                <w:szCs w:val="20"/>
                <w:lang w:eastAsia="en-GB"/>
              </w:rPr>
              <w:t>conduct related to</w:t>
            </w:r>
            <w:r w:rsidRPr="00E25836">
              <w:rPr>
                <w:rFonts w:ascii="Arial" w:hAnsi="Arial" w:cs="Arial"/>
                <w:color w:val="000000"/>
                <w:sz w:val="20"/>
                <w:szCs w:val="20"/>
                <w:lang w:eastAsia="en-GB"/>
              </w:rPr>
              <w:t xml:space="preserve"> a criminal organisation, </w:t>
            </w:r>
            <w:bookmarkStart w:id="12" w:name="_DV_C385"/>
            <w:r w:rsidRPr="00E25836">
              <w:rPr>
                <w:rFonts w:ascii="Arial" w:hAnsi="Arial" w:cs="Arial"/>
                <w:color w:val="000000"/>
                <w:sz w:val="20"/>
                <w:szCs w:val="20"/>
                <w:lang w:eastAsia="en-GB"/>
              </w:rPr>
              <w:t>as defined in Article 2 of Council Framework Decision 2008/841/JHA</w:t>
            </w:r>
            <w:bookmarkStart w:id="13" w:name="_DV_C387"/>
            <w:bookmarkEnd w:id="12"/>
            <w:r w:rsidRPr="00E25836">
              <w:rPr>
                <w:rFonts w:ascii="Arial" w:hAnsi="Arial" w:cs="Arial"/>
                <w:color w:val="000000"/>
                <w:sz w:val="20"/>
                <w:szCs w:val="20"/>
                <w:lang w:eastAsia="en-GB"/>
              </w:rPr>
              <w:t>;</w:t>
            </w:r>
            <w:bookmarkEnd w:id="13"/>
          </w:p>
          <w:p w14:paraId="3D58B769"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3E33B8">
        <w:tc>
          <w:tcPr>
            <w:tcW w:w="8472" w:type="dxa"/>
            <w:shd w:val="clear" w:color="auto" w:fill="auto"/>
          </w:tcPr>
          <w:p w14:paraId="3D58B76D" w14:textId="3291FE25"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4" w:name="_DV_M251"/>
            <w:bookmarkEnd w:id="14"/>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5" w:name="_DV_C391"/>
            <w:r w:rsidRPr="00E25836">
              <w:rPr>
                <w:rFonts w:ascii="Arial" w:hAnsi="Arial" w:cs="Arial"/>
                <w:color w:val="000000"/>
                <w:sz w:val="20"/>
                <w:szCs w:val="20"/>
              </w:rPr>
              <w:t xml:space="preserve"> or</w:t>
            </w:r>
            <w:bookmarkStart w:id="16" w:name="_DV_M252"/>
            <w:bookmarkEnd w:id="15"/>
            <w:bookmarkEnd w:id="16"/>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7" w:name="_DV_C392"/>
            <w:r w:rsidR="004A23E8" w:rsidRPr="00660AF8">
              <w:rPr>
                <w:rFonts w:ascii="Arial" w:hAnsi="Arial" w:cs="Arial"/>
                <w:sz w:val="20"/>
                <w:szCs w:val="20"/>
              </w:rPr>
              <w:t>within the meaning of Article 1(3), (4) and (5) of Directive (EU) 2015/849 of the European Parliament and of the Council</w:t>
            </w:r>
            <w:bookmarkStart w:id="18" w:name="_DV_C394"/>
            <w:bookmarkEnd w:id="17"/>
            <w:r w:rsidRPr="00E25836">
              <w:rPr>
                <w:rFonts w:ascii="Arial" w:hAnsi="Arial" w:cs="Arial"/>
                <w:color w:val="000000"/>
                <w:sz w:val="20"/>
                <w:szCs w:val="20"/>
              </w:rPr>
              <w:t>;</w:t>
            </w:r>
            <w:bookmarkEnd w:id="18"/>
          </w:p>
          <w:p w14:paraId="3D58B76E"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3E33B8">
        <w:tc>
          <w:tcPr>
            <w:tcW w:w="8472" w:type="dxa"/>
            <w:shd w:val="clear" w:color="auto" w:fill="auto"/>
          </w:tcPr>
          <w:p w14:paraId="3D58B772" w14:textId="25CFA7C3" w:rsidR="00DD7A00" w:rsidRDefault="00DD7A00" w:rsidP="003E33B8">
            <w:pPr>
              <w:pStyle w:val="Text1"/>
              <w:spacing w:before="40" w:after="40"/>
              <w:ind w:left="709"/>
              <w:rPr>
                <w:rFonts w:ascii="Arial" w:hAnsi="Arial" w:cs="Arial"/>
                <w:color w:val="000000"/>
                <w:sz w:val="20"/>
                <w:szCs w:val="20"/>
              </w:rPr>
            </w:pPr>
            <w:bookmarkStart w:id="19" w:name="_DV_C395"/>
            <w:r w:rsidRPr="00E25836">
              <w:rPr>
                <w:rFonts w:ascii="Arial" w:hAnsi="Arial" w:cs="Arial"/>
                <w:color w:val="000000"/>
                <w:sz w:val="20"/>
                <w:szCs w:val="20"/>
              </w:rPr>
              <w:t xml:space="preserve">(v) </w:t>
            </w:r>
            <w:bookmarkStart w:id="20" w:name="_DV_M253"/>
            <w:bookmarkEnd w:id="19"/>
            <w:bookmarkEnd w:id="20"/>
            <w:r w:rsidRPr="00E25836">
              <w:rPr>
                <w:rFonts w:ascii="Arial" w:hAnsi="Arial" w:cs="Arial"/>
                <w:bCs/>
                <w:iCs/>
                <w:sz w:val="20"/>
                <w:szCs w:val="20"/>
              </w:rPr>
              <w:t>terrorist offences</w:t>
            </w:r>
            <w:bookmarkStart w:id="21"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2" w:name="_DV_C399"/>
            <w:bookmarkEnd w:id="21"/>
            <w:r w:rsidRPr="00E25836">
              <w:rPr>
                <w:rFonts w:ascii="Arial" w:hAnsi="Arial" w:cs="Arial"/>
                <w:color w:val="000000"/>
                <w:sz w:val="20"/>
                <w:szCs w:val="20"/>
              </w:rPr>
              <w:t>, respectively, or inciting, aiding, abetting or attempting to commit such offences, as referred to in Article 4 of that Decision;</w:t>
            </w:r>
            <w:bookmarkEnd w:id="22"/>
          </w:p>
          <w:p w14:paraId="3D58B773"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3E33B8">
        <w:tc>
          <w:tcPr>
            <w:tcW w:w="8472" w:type="dxa"/>
            <w:shd w:val="clear" w:color="auto" w:fill="auto"/>
          </w:tcPr>
          <w:p w14:paraId="3D58B777" w14:textId="77777777" w:rsidR="00DD7A00" w:rsidRDefault="00DD7A00" w:rsidP="003E33B8">
            <w:pPr>
              <w:pStyle w:val="Text1"/>
              <w:spacing w:before="40" w:after="40"/>
              <w:ind w:left="709"/>
              <w:rPr>
                <w:rFonts w:ascii="Arial" w:hAnsi="Arial" w:cs="Arial"/>
                <w:color w:val="000000"/>
                <w:sz w:val="20"/>
                <w:szCs w:val="20"/>
              </w:rPr>
            </w:pPr>
            <w:bookmarkStart w:id="23" w:name="_DV_C400"/>
            <w:r w:rsidRPr="00E25836">
              <w:rPr>
                <w:rFonts w:ascii="Arial" w:hAnsi="Arial" w:cs="Arial"/>
                <w:color w:val="000000"/>
                <w:sz w:val="20"/>
                <w:szCs w:val="20"/>
              </w:rPr>
              <w:t xml:space="preserve">(vi) </w:t>
            </w:r>
            <w:bookmarkStart w:id="24" w:name="_DV_M254"/>
            <w:bookmarkEnd w:id="23"/>
            <w:bookmarkEnd w:id="24"/>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5" w:name="_DV_C402"/>
            <w:r w:rsidRPr="00E25836">
              <w:rPr>
                <w:rFonts w:ascii="Arial" w:hAnsi="Arial" w:cs="Arial"/>
                <w:color w:val="000000"/>
                <w:sz w:val="20"/>
                <w:szCs w:val="20"/>
              </w:rPr>
              <w:t>as defined in Article 2 of Directive 2011/36/EU of the European Parliament and of the Council</w:t>
            </w:r>
            <w:bookmarkStart w:id="26" w:name="_DV_C404"/>
            <w:bookmarkEnd w:id="25"/>
            <w:r w:rsidRPr="00E25836">
              <w:rPr>
                <w:rFonts w:ascii="Arial" w:hAnsi="Arial" w:cs="Arial"/>
                <w:color w:val="000000"/>
                <w:sz w:val="20"/>
                <w:szCs w:val="20"/>
              </w:rPr>
              <w:t>;</w:t>
            </w:r>
            <w:bookmarkEnd w:id="26"/>
          </w:p>
          <w:p w14:paraId="3D58B778" w14:textId="77777777" w:rsidR="00DD7A00" w:rsidRPr="00E25836" w:rsidRDefault="00DD7A00" w:rsidP="003E33B8">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3E33B8">
        <w:tc>
          <w:tcPr>
            <w:tcW w:w="8472" w:type="dxa"/>
            <w:shd w:val="clear" w:color="auto" w:fill="auto"/>
          </w:tcPr>
          <w:p w14:paraId="3D58B77C" w14:textId="48901E0F"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w:t>
            </w:r>
            <w:r w:rsidR="004A23E8">
              <w:rPr>
                <w:rFonts w:ascii="Arial" w:hAnsi="Arial" w:cs="Arial"/>
                <w:noProof/>
                <w:sz w:val="20"/>
                <w:szCs w:val="20"/>
              </w:rPr>
              <w:t xml:space="preserve">or entity </w:t>
            </w:r>
            <w:r w:rsidRPr="00E25836">
              <w:rPr>
                <w:rFonts w:ascii="Arial" w:hAnsi="Arial" w:cs="Arial"/>
                <w:noProof/>
                <w:sz w:val="20"/>
                <w:szCs w:val="20"/>
              </w:rPr>
              <w:t xml:space="preserve">has shown significant deficiencies in complying with main obligations in the </w:t>
            </w:r>
            <w:r w:rsidR="004A23E8">
              <w:rPr>
                <w:rFonts w:ascii="Arial" w:hAnsi="Arial" w:cs="Arial"/>
                <w:noProof/>
                <w:sz w:val="20"/>
                <w:szCs w:val="20"/>
              </w:rPr>
              <w:t>implementation of a legal commitment</w:t>
            </w:r>
            <w:r w:rsidRPr="00E25836">
              <w:rPr>
                <w:rFonts w:ascii="Arial" w:hAnsi="Arial" w:cs="Arial"/>
                <w:noProof/>
                <w:sz w:val="20"/>
                <w:szCs w:val="20"/>
              </w:rPr>
              <w:t xml:space="preserve"> financed by the budget, which has</w:t>
            </w:r>
            <w:r w:rsidR="004A23E8">
              <w:rPr>
                <w:rFonts w:ascii="Arial" w:hAnsi="Arial" w:cs="Arial"/>
                <w:noProof/>
                <w:sz w:val="20"/>
                <w:szCs w:val="20"/>
              </w:rPr>
              <w:t>:</w:t>
            </w:r>
            <w:r w:rsidRPr="00E25836">
              <w:rPr>
                <w:rFonts w:ascii="Arial" w:hAnsi="Arial" w:cs="Arial"/>
                <w:noProof/>
                <w:sz w:val="20"/>
                <w:szCs w:val="20"/>
              </w:rPr>
              <w:t xml:space="preserve">; </w:t>
            </w:r>
          </w:p>
          <w:p w14:paraId="3D58B77D"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7E" w14:textId="5BDDFB04" w:rsidR="00DD7A00" w:rsidRPr="00E25836" w:rsidRDefault="00DD7A00" w:rsidP="003E33B8">
            <w:pPr>
              <w:spacing w:before="240" w:after="120"/>
              <w:rPr>
                <w:rFonts w:ascii="Arial" w:hAnsi="Arial" w:cs="Arial"/>
                <w:noProof/>
                <w:sz w:val="20"/>
              </w:rPr>
            </w:pPr>
          </w:p>
        </w:tc>
        <w:tc>
          <w:tcPr>
            <w:tcW w:w="613" w:type="dxa"/>
            <w:shd w:val="clear" w:color="auto" w:fill="auto"/>
          </w:tcPr>
          <w:p w14:paraId="3D58B77F" w14:textId="6DF3B2EC" w:rsidR="00DD7A00" w:rsidRPr="00E25836" w:rsidRDefault="00DD7A00" w:rsidP="003E33B8">
            <w:pPr>
              <w:spacing w:before="240" w:after="120"/>
              <w:rPr>
                <w:rFonts w:ascii="Arial" w:hAnsi="Arial" w:cs="Arial"/>
                <w:noProof/>
                <w:sz w:val="20"/>
              </w:rPr>
            </w:pPr>
          </w:p>
        </w:tc>
      </w:tr>
      <w:tr w:rsidR="004A23E8" w:rsidRPr="00D05645" w14:paraId="1D505718" w14:textId="77777777" w:rsidTr="003E33B8">
        <w:tc>
          <w:tcPr>
            <w:tcW w:w="8472" w:type="dxa"/>
            <w:shd w:val="clear" w:color="auto" w:fill="auto"/>
          </w:tcPr>
          <w:p w14:paraId="5C3FF7EB" w14:textId="6681CE03"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w:t>
            </w:r>
            <w:r>
              <w:rPr>
                <w:rFonts w:ascii="Arial" w:hAnsi="Arial" w:cs="Arial"/>
                <w:bCs/>
                <w:iCs/>
                <w:sz w:val="20"/>
                <w:szCs w:val="20"/>
              </w:rPr>
              <w:t>led to the early termination of a legal commitment</w:t>
            </w:r>
            <w:r w:rsidRPr="00E25836">
              <w:rPr>
                <w:rFonts w:ascii="Arial" w:hAnsi="Arial" w:cs="Arial"/>
                <w:color w:val="000000"/>
                <w:sz w:val="20"/>
                <w:szCs w:val="20"/>
              </w:rPr>
              <w:t>;</w:t>
            </w:r>
          </w:p>
          <w:p w14:paraId="0256ABDE" w14:textId="77777777" w:rsidR="004A23E8" w:rsidRDefault="004A23E8" w:rsidP="00924F0D">
            <w:pPr>
              <w:pStyle w:val="Text1"/>
              <w:spacing w:before="40" w:after="40"/>
              <w:ind w:left="360"/>
              <w:rPr>
                <w:rFonts w:ascii="Arial" w:hAnsi="Arial" w:cs="Arial"/>
                <w:noProof/>
                <w:sz w:val="20"/>
                <w:szCs w:val="20"/>
              </w:rPr>
            </w:pPr>
          </w:p>
        </w:tc>
        <w:tc>
          <w:tcPr>
            <w:tcW w:w="670" w:type="dxa"/>
            <w:shd w:val="clear" w:color="auto" w:fill="auto"/>
          </w:tcPr>
          <w:p w14:paraId="520C0CC9" w14:textId="0CF6F5CC"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3534A26" w14:textId="79404861"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675004CF" w14:textId="77777777" w:rsidTr="003E33B8">
        <w:tc>
          <w:tcPr>
            <w:tcW w:w="8472" w:type="dxa"/>
            <w:shd w:val="clear" w:color="auto" w:fill="auto"/>
          </w:tcPr>
          <w:p w14:paraId="37D97324" w14:textId="659B138B"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w:t>
            </w:r>
            <w:r w:rsidRPr="00E25836">
              <w:rPr>
                <w:rFonts w:ascii="Arial" w:hAnsi="Arial" w:cs="Arial"/>
                <w:color w:val="000000"/>
                <w:sz w:val="20"/>
                <w:szCs w:val="20"/>
              </w:rPr>
              <w:t xml:space="preserve">) </w:t>
            </w:r>
            <w:r>
              <w:rPr>
                <w:rFonts w:ascii="Arial" w:hAnsi="Arial" w:cs="Arial"/>
                <w:bCs/>
                <w:iCs/>
                <w:sz w:val="20"/>
                <w:szCs w:val="20"/>
              </w:rPr>
              <w:t xml:space="preserve">led to the </w:t>
            </w:r>
            <w:r w:rsidRPr="00E25836">
              <w:rPr>
                <w:rFonts w:ascii="Arial" w:hAnsi="Arial" w:cs="Arial"/>
                <w:noProof/>
                <w:sz w:val="20"/>
                <w:szCs w:val="20"/>
              </w:rPr>
              <w:t>application of liquidated damages or other contractual penalties</w:t>
            </w:r>
            <w:r w:rsidRPr="00E25836">
              <w:rPr>
                <w:rFonts w:ascii="Arial" w:hAnsi="Arial" w:cs="Arial"/>
                <w:color w:val="000000"/>
                <w:sz w:val="20"/>
                <w:szCs w:val="20"/>
              </w:rPr>
              <w:t>;</w:t>
            </w:r>
            <w:r>
              <w:rPr>
                <w:rFonts w:ascii="Arial" w:hAnsi="Arial" w:cs="Arial"/>
                <w:color w:val="000000"/>
                <w:sz w:val="20"/>
                <w:szCs w:val="20"/>
              </w:rPr>
              <w:t xml:space="preserve"> or</w:t>
            </w:r>
          </w:p>
          <w:p w14:paraId="7534BF1C" w14:textId="77777777" w:rsidR="004A23E8" w:rsidRDefault="004A23E8" w:rsidP="004A23E8">
            <w:pPr>
              <w:pStyle w:val="Text1"/>
              <w:spacing w:before="40" w:after="40"/>
              <w:ind w:left="709"/>
              <w:rPr>
                <w:rFonts w:ascii="Arial" w:hAnsi="Arial" w:cs="Arial"/>
                <w:noProof/>
                <w:sz w:val="20"/>
                <w:szCs w:val="20"/>
              </w:rPr>
            </w:pPr>
          </w:p>
        </w:tc>
        <w:tc>
          <w:tcPr>
            <w:tcW w:w="670" w:type="dxa"/>
            <w:shd w:val="clear" w:color="auto" w:fill="auto"/>
          </w:tcPr>
          <w:p w14:paraId="03949B13" w14:textId="3225B710"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70DCBCA" w14:textId="6BECA405"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77F0EFA6" w14:textId="77777777" w:rsidTr="003E33B8">
        <w:tc>
          <w:tcPr>
            <w:tcW w:w="8472" w:type="dxa"/>
            <w:shd w:val="clear" w:color="auto" w:fill="auto"/>
          </w:tcPr>
          <w:p w14:paraId="4913BFC2" w14:textId="2B3DBBB4" w:rsidR="004A23E8" w:rsidRPr="00924F0D" w:rsidRDefault="004A23E8" w:rsidP="00626A1D">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ii</w:t>
            </w:r>
            <w:r w:rsidRPr="00E25836">
              <w:rPr>
                <w:rFonts w:ascii="Arial" w:hAnsi="Arial" w:cs="Arial"/>
                <w:color w:val="000000"/>
                <w:sz w:val="20"/>
                <w:szCs w:val="20"/>
              </w:rPr>
              <w:t xml:space="preserve">) </w:t>
            </w:r>
            <w:r w:rsidRPr="00E25836">
              <w:rPr>
                <w:rFonts w:ascii="Arial" w:hAnsi="Arial" w:cs="Arial"/>
                <w:noProof/>
                <w:sz w:val="20"/>
                <w:szCs w:val="20"/>
              </w:rPr>
              <w:t xml:space="preserve">been discovered </w:t>
            </w:r>
            <w:r>
              <w:rPr>
                <w:rFonts w:ascii="Arial" w:hAnsi="Arial" w:cs="Arial"/>
                <w:noProof/>
                <w:sz w:val="20"/>
                <w:szCs w:val="20"/>
              </w:rPr>
              <w:t>by an authorising o</w:t>
            </w:r>
            <w:r w:rsidRPr="00E25836">
              <w:rPr>
                <w:rFonts w:ascii="Arial" w:hAnsi="Arial" w:cs="Arial"/>
                <w:noProof/>
                <w:sz w:val="20"/>
                <w:szCs w:val="20"/>
              </w:rPr>
              <w:t>fficer, OLAF or the Court of Auditors following checks, audits or investigations</w:t>
            </w:r>
            <w:r>
              <w:rPr>
                <w:rFonts w:ascii="Arial" w:hAnsi="Arial" w:cs="Arial"/>
                <w:noProof/>
                <w:sz w:val="20"/>
                <w:szCs w:val="20"/>
              </w:rPr>
              <w:t>;</w:t>
            </w:r>
          </w:p>
        </w:tc>
        <w:tc>
          <w:tcPr>
            <w:tcW w:w="670" w:type="dxa"/>
            <w:shd w:val="clear" w:color="auto" w:fill="auto"/>
          </w:tcPr>
          <w:p w14:paraId="15B03F6F" w14:textId="705D5165"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57E4384" w14:textId="47087A04"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3E33B8">
        <w:tc>
          <w:tcPr>
            <w:tcW w:w="8472" w:type="dxa"/>
            <w:shd w:val="clear" w:color="auto" w:fill="auto"/>
          </w:tcPr>
          <w:p w14:paraId="3D58B782" w14:textId="2C3EACC5" w:rsidR="00DD7A00" w:rsidRPr="00C14C56" w:rsidRDefault="00DD7A00" w:rsidP="00924F0D">
            <w:pPr>
              <w:pStyle w:val="Text1"/>
              <w:numPr>
                <w:ilvl w:val="0"/>
                <w:numId w:val="2"/>
              </w:numPr>
              <w:spacing w:before="40" w:after="40"/>
              <w:rPr>
                <w:rFonts w:ascii="Arial" w:hAnsi="Arial" w:cs="Arial"/>
                <w:noProof/>
                <w:sz w:val="20"/>
                <w:szCs w:val="20"/>
              </w:rPr>
            </w:pPr>
            <w:bookmarkStart w:id="27" w:name="_DV_C410"/>
            <w:r w:rsidRPr="00E25836">
              <w:rPr>
                <w:rFonts w:ascii="Arial" w:hAnsi="Arial" w:cs="Arial"/>
                <w:color w:val="000000"/>
                <w:sz w:val="20"/>
                <w:szCs w:val="20"/>
              </w:rPr>
              <w:lastRenderedPageBreak/>
              <w:t xml:space="preserve">it has been established by a final judgment or final administrative decision that the person </w:t>
            </w:r>
            <w:r w:rsidR="004A23E8">
              <w:rPr>
                <w:rFonts w:ascii="Arial" w:hAnsi="Arial" w:cs="Arial"/>
                <w:color w:val="000000"/>
                <w:sz w:val="20"/>
                <w:szCs w:val="20"/>
              </w:rPr>
              <w:t xml:space="preserve">or entity </w:t>
            </w:r>
            <w:r w:rsidRPr="00E25836">
              <w:rPr>
                <w:rFonts w:ascii="Arial" w:hAnsi="Arial" w:cs="Arial"/>
                <w:color w:val="000000"/>
                <w:sz w:val="20"/>
                <w:szCs w:val="20"/>
              </w:rPr>
              <w:t>has committed an irregularity within the meaning of Article 1(2) of Council Regulation (EC, Euratom) No 2988/95</w:t>
            </w:r>
            <w:bookmarkEnd w:id="27"/>
            <w:r w:rsidRPr="00E25836">
              <w:rPr>
                <w:rFonts w:ascii="Arial" w:hAnsi="Arial" w:cs="Arial"/>
                <w:color w:val="000000"/>
                <w:sz w:val="20"/>
                <w:szCs w:val="20"/>
              </w:rPr>
              <w:t>;</w:t>
            </w:r>
          </w:p>
        </w:tc>
        <w:tc>
          <w:tcPr>
            <w:tcW w:w="670" w:type="dxa"/>
            <w:shd w:val="clear" w:color="auto" w:fill="auto"/>
          </w:tcPr>
          <w:p w14:paraId="3D58B78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754C1467" w14:textId="77777777" w:rsidTr="003E33B8">
        <w:tc>
          <w:tcPr>
            <w:tcW w:w="8472" w:type="dxa"/>
            <w:shd w:val="clear" w:color="auto" w:fill="auto"/>
          </w:tcPr>
          <w:p w14:paraId="18DF7B3A" w14:textId="1694DD09" w:rsidR="003E33B8" w:rsidRPr="00924F0D" w:rsidRDefault="003E33B8" w:rsidP="00924F0D">
            <w:pPr>
              <w:pStyle w:val="Point1"/>
              <w:numPr>
                <w:ilvl w:val="0"/>
                <w:numId w:val="2"/>
              </w:numPr>
              <w:spacing w:before="240" w:after="240"/>
              <w:jc w:val="left"/>
              <w:rPr>
                <w:rFonts w:ascii="Arial" w:hAnsi="Arial" w:cs="Arial"/>
                <w:sz w:val="20"/>
              </w:rPr>
            </w:pPr>
            <w:r w:rsidRPr="0099415A">
              <w:rPr>
                <w:rFonts w:ascii="Arial" w:hAnsi="Arial" w:cs="Arial"/>
                <w:sz w:val="20"/>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w:t>
            </w:r>
            <w:r>
              <w:rPr>
                <w:rFonts w:ascii="Arial" w:hAnsi="Arial" w:cs="Arial"/>
                <w:sz w:val="20"/>
              </w:rPr>
              <w:t xml:space="preserve"> </w:t>
            </w:r>
            <w:r w:rsidRPr="0099415A">
              <w:rPr>
                <w:rFonts w:ascii="Arial" w:hAnsi="Arial" w:cs="Arial"/>
                <w:sz w:val="20"/>
              </w:rPr>
              <w:t>business</w:t>
            </w:r>
            <w:r>
              <w:rPr>
                <w:rFonts w:ascii="Arial" w:hAnsi="Arial" w:cs="Arial"/>
                <w:sz w:val="20"/>
              </w:rPr>
              <w:t>;</w:t>
            </w:r>
          </w:p>
        </w:tc>
        <w:tc>
          <w:tcPr>
            <w:tcW w:w="670" w:type="dxa"/>
            <w:shd w:val="clear" w:color="auto" w:fill="auto"/>
          </w:tcPr>
          <w:p w14:paraId="508715DE" w14:textId="520B7900"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95ECF85" w14:textId="1D2DE2C6"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0F4E5B65" w14:textId="77777777" w:rsidTr="003E33B8">
        <w:tc>
          <w:tcPr>
            <w:tcW w:w="8472" w:type="dxa"/>
            <w:shd w:val="clear" w:color="auto" w:fill="auto"/>
          </w:tcPr>
          <w:p w14:paraId="39F468ED" w14:textId="4E3532F1" w:rsidR="003E33B8" w:rsidRPr="00924F0D" w:rsidRDefault="003E33B8" w:rsidP="003E33B8">
            <w:pPr>
              <w:pStyle w:val="Point1"/>
              <w:numPr>
                <w:ilvl w:val="0"/>
                <w:numId w:val="2"/>
              </w:numPr>
              <w:spacing w:before="240" w:after="240"/>
              <w:jc w:val="left"/>
              <w:rPr>
                <w:rFonts w:ascii="Arial" w:hAnsi="Arial" w:cs="Arial"/>
                <w:sz w:val="20"/>
              </w:rPr>
            </w:pPr>
            <w:r w:rsidRPr="00003718">
              <w:rPr>
                <w:rFonts w:ascii="Arial" w:hAnsi="Arial" w:cs="Arial"/>
                <w:sz w:val="20"/>
              </w:rPr>
              <w:t>it has been established by a final judgment or final administrative decision that an entity has been created with the intent referred to in point (g)</w:t>
            </w:r>
            <w:r>
              <w:rPr>
                <w:rFonts w:ascii="Arial" w:hAnsi="Arial" w:cs="Arial"/>
                <w:sz w:val="20"/>
              </w:rPr>
              <w:t>;</w:t>
            </w:r>
          </w:p>
        </w:tc>
        <w:tc>
          <w:tcPr>
            <w:tcW w:w="670" w:type="dxa"/>
            <w:shd w:val="clear" w:color="auto" w:fill="auto"/>
          </w:tcPr>
          <w:p w14:paraId="706A136D" w14:textId="04617D61"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07839CE" w14:textId="2B13B59A" w:rsidR="003E33B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3E33B8">
        <w:tc>
          <w:tcPr>
            <w:tcW w:w="8472" w:type="dxa"/>
            <w:shd w:val="clear" w:color="auto" w:fill="auto"/>
          </w:tcPr>
          <w:p w14:paraId="3D58B786" w14:textId="1603420A"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 xml:space="preserve">for the situations </w:t>
            </w:r>
            <w:r w:rsidR="003E33B8">
              <w:rPr>
                <w:rFonts w:ascii="Arial" w:hAnsi="Arial" w:cs="Arial"/>
                <w:color w:val="000000"/>
                <w:sz w:val="20"/>
                <w:szCs w:val="20"/>
              </w:rPr>
              <w:t>in points c, d, e, f, g and h</w:t>
            </w:r>
            <w:r w:rsidRPr="00E25836">
              <w:rPr>
                <w:rFonts w:ascii="Arial" w:hAnsi="Arial" w:cs="Arial"/>
                <w:color w:val="000000"/>
                <w:sz w:val="20"/>
                <w:szCs w:val="20"/>
              </w:rPr>
              <w:t xml:space="preserve">, the </w:t>
            </w:r>
            <w:r w:rsidR="00BC3E23">
              <w:rPr>
                <w:rFonts w:ascii="Arial" w:hAnsi="Arial" w:cs="Arial"/>
                <w:color w:val="000000"/>
                <w:sz w:val="20"/>
                <w:szCs w:val="20"/>
              </w:rPr>
              <w:t>person</w:t>
            </w:r>
            <w:r w:rsidR="00BC3E23" w:rsidRPr="00E25836">
              <w:rPr>
                <w:rFonts w:ascii="Arial" w:hAnsi="Arial" w:cs="Arial"/>
                <w:color w:val="000000"/>
                <w:sz w:val="20"/>
                <w:szCs w:val="20"/>
              </w:rPr>
              <w:t xml:space="preserve"> </w:t>
            </w:r>
            <w:r w:rsidR="003E33B8">
              <w:rPr>
                <w:rFonts w:ascii="Arial" w:hAnsi="Arial" w:cs="Arial"/>
                <w:color w:val="000000"/>
                <w:sz w:val="20"/>
                <w:szCs w:val="20"/>
              </w:rPr>
              <w:t xml:space="preserve">or entity </w:t>
            </w:r>
            <w:r w:rsidRPr="00E25836">
              <w:rPr>
                <w:rFonts w:ascii="Arial" w:hAnsi="Arial" w:cs="Arial"/>
                <w:color w:val="000000"/>
                <w:sz w:val="20"/>
                <w:szCs w:val="20"/>
              </w:rPr>
              <w:t>is subject to:</w:t>
            </w:r>
          </w:p>
          <w:p w14:paraId="3D58B787" w14:textId="77777777" w:rsidR="00DD7A00" w:rsidRPr="00E25836" w:rsidRDefault="00DD7A00" w:rsidP="003E33B8">
            <w:pPr>
              <w:pStyle w:val="Text1"/>
              <w:spacing w:before="40" w:after="40"/>
              <w:ind w:left="360"/>
              <w:rPr>
                <w:rFonts w:ascii="Arial" w:hAnsi="Arial" w:cs="Arial"/>
                <w:color w:val="000000"/>
                <w:sz w:val="20"/>
                <w:szCs w:val="20"/>
              </w:rPr>
            </w:pPr>
          </w:p>
          <w:p w14:paraId="3D58B788" w14:textId="7A2E102B"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w:t>
            </w:r>
            <w:r w:rsidR="003E33B8">
              <w:rPr>
                <w:rFonts w:ascii="Arial" w:hAnsi="Arial" w:cs="Arial"/>
                <w:color w:val="000000"/>
                <w:sz w:val="20"/>
                <w:szCs w:val="20"/>
              </w:rPr>
              <w:t xml:space="preserve"> </w:t>
            </w:r>
            <w:r w:rsidR="003E33B8">
              <w:rPr>
                <w:rFonts w:ascii="Arial" w:hAnsi="Arial" w:cs="Arial"/>
                <w:sz w:val="20"/>
              </w:rPr>
              <w:t>EPPO in respect of those Member States participating in enhanced cooperation pursuant to Regulation (EU) 2017/1939,</w:t>
            </w:r>
            <w:r w:rsidRPr="00E25836">
              <w:rPr>
                <w:rFonts w:ascii="Arial" w:hAnsi="Arial" w:cs="Arial"/>
                <w:color w:val="000000"/>
                <w:sz w:val="20"/>
                <w:szCs w:val="20"/>
              </w:rPr>
              <w:t xml:space="preserve"> the Court of Auditors, OLAF or </w:t>
            </w:r>
            <w:r w:rsidR="003E33B8">
              <w:rPr>
                <w:rFonts w:ascii="Arial" w:hAnsi="Arial" w:cs="Arial"/>
                <w:color w:val="000000"/>
                <w:sz w:val="20"/>
                <w:szCs w:val="20"/>
              </w:rPr>
              <w:t xml:space="preserve">the </w:t>
            </w:r>
            <w:r w:rsidRPr="00E25836">
              <w:rPr>
                <w:rFonts w:ascii="Arial" w:hAnsi="Arial" w:cs="Arial"/>
                <w:color w:val="000000"/>
                <w:sz w:val="20"/>
                <w:szCs w:val="20"/>
              </w:rPr>
              <w:t>internal audit</w:t>
            </w:r>
            <w:r w:rsidR="003E33B8">
              <w:rPr>
                <w:rFonts w:ascii="Arial" w:hAnsi="Arial" w:cs="Arial"/>
                <w:color w:val="000000"/>
                <w:sz w:val="20"/>
                <w:szCs w:val="20"/>
              </w:rPr>
              <w:t>or</w:t>
            </w:r>
            <w:r w:rsidRPr="00E25836">
              <w:rPr>
                <w:rFonts w:ascii="Arial" w:hAnsi="Arial" w:cs="Arial"/>
                <w:color w:val="000000"/>
                <w:sz w:val="20"/>
                <w:szCs w:val="20"/>
              </w:rPr>
              <w:t xml:space="preserve">, or any other check, audit or control performed under the responsibility of </w:t>
            </w:r>
            <w:r w:rsidR="00806D61">
              <w:rPr>
                <w:rFonts w:ascii="Arial" w:hAnsi="Arial" w:cs="Arial"/>
                <w:color w:val="000000"/>
                <w:sz w:val="20"/>
                <w:szCs w:val="20"/>
              </w:rPr>
              <w:t>the</w:t>
            </w:r>
            <w:r w:rsidRPr="00E25836">
              <w:rPr>
                <w:rFonts w:ascii="Arial" w:hAnsi="Arial" w:cs="Arial"/>
                <w:color w:val="000000"/>
                <w:sz w:val="20"/>
                <w:szCs w:val="20"/>
              </w:rPr>
              <w:t xml:space="preserve"> authorising officer;</w:t>
            </w:r>
          </w:p>
          <w:p w14:paraId="3D58B789" w14:textId="77777777" w:rsidR="00DD7A00" w:rsidRPr="00E25836" w:rsidRDefault="00DD7A00" w:rsidP="003E33B8">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3E33B8">
            <w:pPr>
              <w:pStyle w:val="Text1"/>
              <w:spacing w:before="40" w:after="40"/>
              <w:ind w:left="0"/>
              <w:rPr>
                <w:rFonts w:ascii="Arial" w:hAnsi="Arial" w:cs="Arial"/>
                <w:color w:val="000000"/>
                <w:sz w:val="20"/>
                <w:szCs w:val="20"/>
              </w:rPr>
            </w:pPr>
          </w:p>
          <w:p w14:paraId="3D58B78C" w14:textId="542F2D24"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color w:val="000000"/>
                <w:sz w:val="20"/>
                <w:szCs w:val="20"/>
              </w:rPr>
              <w:t xml:space="preserve">facts referred to in </w:t>
            </w:r>
            <w:r w:rsidR="00DD7A00" w:rsidRPr="00E25836">
              <w:rPr>
                <w:rFonts w:ascii="Arial" w:hAnsi="Arial" w:cs="Arial"/>
                <w:color w:val="000000"/>
                <w:sz w:val="20"/>
                <w:szCs w:val="20"/>
              </w:rPr>
              <w:t xml:space="preserve">decisions of </w:t>
            </w:r>
            <w:r w:rsidRPr="000D6C39">
              <w:rPr>
                <w:rFonts w:ascii="Arial" w:hAnsi="Arial" w:cs="Arial"/>
                <w:sz w:val="20"/>
              </w:rPr>
              <w:t>persons</w:t>
            </w:r>
            <w:r w:rsidR="00806D61">
              <w:rPr>
                <w:rFonts w:ascii="Arial" w:hAnsi="Arial" w:cs="Arial"/>
                <w:sz w:val="20"/>
              </w:rPr>
              <w:t xml:space="preserve"> and</w:t>
            </w:r>
            <w:r w:rsidRPr="000D6C39">
              <w:rPr>
                <w:rFonts w:ascii="Arial" w:hAnsi="Arial" w:cs="Arial"/>
                <w:sz w:val="20"/>
              </w:rPr>
              <w:t xml:space="preserve"> </w:t>
            </w:r>
            <w:r w:rsidR="00806D61" w:rsidRPr="000D6C39">
              <w:rPr>
                <w:rFonts w:ascii="Arial" w:hAnsi="Arial" w:cs="Arial"/>
                <w:sz w:val="20"/>
              </w:rPr>
              <w:t xml:space="preserve">entities </w:t>
            </w:r>
            <w:r w:rsidRPr="000D6C39">
              <w:rPr>
                <w:rFonts w:ascii="Arial" w:hAnsi="Arial" w:cs="Arial"/>
                <w:sz w:val="20"/>
              </w:rPr>
              <w:t xml:space="preserve">implementing Union funds pursuant to point (c)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w:t>
            </w:r>
          </w:p>
          <w:p w14:paraId="3D58B78D" w14:textId="77777777" w:rsidR="00DD7A00" w:rsidRPr="00E25836" w:rsidRDefault="00DD7A00" w:rsidP="003E33B8">
            <w:pPr>
              <w:pStyle w:val="Text1"/>
              <w:spacing w:before="40" w:after="40"/>
              <w:ind w:left="0"/>
              <w:rPr>
                <w:rFonts w:ascii="Arial" w:hAnsi="Arial" w:cs="Arial"/>
                <w:color w:val="000000"/>
                <w:sz w:val="20"/>
                <w:szCs w:val="20"/>
              </w:rPr>
            </w:pPr>
          </w:p>
          <w:p w14:paraId="3D58B78E" w14:textId="2A0DB897"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sz w:val="20"/>
              </w:rPr>
              <w:t>information transmitted in accordance with point (d) of Article 142(2) by entities implementing Union funds pursuant to point (b</w:t>
            </w:r>
            <w:r w:rsidRPr="000D6C39">
              <w:rPr>
                <w:rFonts w:ascii="Arial" w:hAnsi="Arial" w:cs="Arial"/>
                <w:sz w:val="20"/>
              </w:rPr>
              <w:t xml:space="preserve">)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 or</w:t>
            </w:r>
          </w:p>
          <w:p w14:paraId="3D58B78F" w14:textId="77777777" w:rsidR="00DD7A00" w:rsidRPr="00E25836" w:rsidRDefault="00DD7A00" w:rsidP="003E33B8">
            <w:pPr>
              <w:pStyle w:val="Text1"/>
              <w:spacing w:before="40" w:after="40"/>
              <w:ind w:left="0"/>
              <w:rPr>
                <w:rFonts w:ascii="Arial" w:hAnsi="Arial" w:cs="Arial"/>
                <w:color w:val="000000"/>
                <w:sz w:val="20"/>
                <w:szCs w:val="20"/>
              </w:rPr>
            </w:pPr>
          </w:p>
          <w:p w14:paraId="3D58B790" w14:textId="28290F52" w:rsidR="00DD7A00" w:rsidRPr="00E25836" w:rsidRDefault="003E33B8" w:rsidP="00DD7A00">
            <w:pPr>
              <w:pStyle w:val="Text1"/>
              <w:numPr>
                <w:ilvl w:val="0"/>
                <w:numId w:val="5"/>
              </w:numPr>
              <w:spacing w:before="40" w:after="40"/>
              <w:ind w:left="709" w:firstLine="0"/>
              <w:rPr>
                <w:rFonts w:ascii="Arial" w:hAnsi="Arial" w:cs="Arial"/>
                <w:color w:val="000000"/>
                <w:sz w:val="20"/>
                <w:szCs w:val="20"/>
              </w:rPr>
            </w:pPr>
            <w:r w:rsidRPr="0056506D">
              <w:rPr>
                <w:rFonts w:ascii="Arial" w:hAnsi="Arial" w:cs="Arial"/>
                <w:sz w:val="20"/>
              </w:rPr>
              <w:t xml:space="preserve">decisions of the Commission relating to the infringement </w:t>
            </w:r>
            <w:r w:rsidR="00806D61">
              <w:rPr>
                <w:rFonts w:ascii="Arial" w:hAnsi="Arial" w:cs="Arial"/>
                <w:sz w:val="20"/>
              </w:rPr>
              <w:t>of the Union's competition law</w:t>
            </w:r>
            <w:r w:rsidRPr="0056506D">
              <w:rPr>
                <w:rFonts w:ascii="Arial" w:hAnsi="Arial" w:cs="Arial"/>
                <w:sz w:val="20"/>
              </w:rPr>
              <w:t xml:space="preserve"> or of a national competent authority relating to the infringement of Union or national competition law</w:t>
            </w:r>
            <w:r w:rsidR="00DD7A00" w:rsidRPr="00E25836">
              <w:rPr>
                <w:rFonts w:ascii="Arial" w:hAnsi="Arial" w:cs="Arial"/>
                <w:color w:val="000000"/>
                <w:sz w:val="20"/>
                <w:szCs w:val="20"/>
              </w:rPr>
              <w:t>.</w:t>
            </w:r>
            <w:r>
              <w:rPr>
                <w:rFonts w:ascii="Arial" w:hAnsi="Arial" w:cs="Arial"/>
                <w:color w:val="000000"/>
                <w:sz w:val="20"/>
                <w:szCs w:val="20"/>
              </w:rPr>
              <w:t xml:space="preserve"> </w:t>
            </w:r>
            <w:r w:rsidR="00DD7A00" w:rsidRPr="00E25836">
              <w:rPr>
                <w:rFonts w:ascii="Arial" w:hAnsi="Arial" w:cs="Arial"/>
                <w:color w:val="000000"/>
                <w:sz w:val="20"/>
                <w:szCs w:val="20"/>
              </w:rPr>
              <w:t xml:space="preserve"> </w:t>
            </w:r>
          </w:p>
          <w:p w14:paraId="3D58B791"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bl>
    <w:p w14:paraId="1A474EC2" w14:textId="77777777" w:rsidR="00BF2AEF" w:rsidRPr="00E25836" w:rsidRDefault="00BF2AEF" w:rsidP="00DD7A00">
      <w:pPr>
        <w:autoSpaceDE w:val="0"/>
        <w:autoSpaceDN w:val="0"/>
        <w:adjustRightInd w:val="0"/>
        <w:rPr>
          <w:rFonts w:ascii="Arial" w:hAnsi="Arial" w:cs="Arial"/>
          <w:noProof/>
          <w:sz w:val="20"/>
        </w:rPr>
      </w:pPr>
      <w:bookmarkStart w:id="28" w:name="_DV_C37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tblGrid>
      <w:tr w:rsidR="00DD7A00" w:rsidRPr="00D05645" w14:paraId="3D58B799" w14:textId="77777777" w:rsidTr="007F7A73">
        <w:tc>
          <w:tcPr>
            <w:tcW w:w="9889" w:type="dxa"/>
            <w:gridSpan w:val="3"/>
            <w:shd w:val="clear" w:color="auto" w:fill="auto"/>
          </w:tcPr>
          <w:p w14:paraId="3D58B796" w14:textId="0AE85CAB" w:rsidR="00DD7A00" w:rsidRPr="007F7A73" w:rsidRDefault="00DD7A00" w:rsidP="007F7A73">
            <w:pPr>
              <w:autoSpaceDE w:val="0"/>
              <w:autoSpaceDN w:val="0"/>
              <w:adjustRightInd w:val="0"/>
              <w:spacing w:before="120"/>
              <w:rPr>
                <w:i/>
                <w:noProof/>
              </w:rPr>
            </w:pPr>
            <w:r w:rsidRPr="00E25836">
              <w:rPr>
                <w:rFonts w:ascii="Arial" w:hAnsi="Arial" w:cs="Arial"/>
                <w:b/>
                <w:i/>
                <w:noProof/>
                <w:sz w:val="20"/>
                <w:highlight w:val="lightGray"/>
                <w:u w:val="single"/>
              </w:rPr>
              <w:t>[</w:t>
            </w:r>
            <w:r w:rsidR="00BF2AEF" w:rsidRPr="007F7A73">
              <w:rPr>
                <w:rFonts w:ascii="Arial" w:hAnsi="Arial" w:cs="Arial"/>
                <w:b/>
                <w:i/>
                <w:noProof/>
                <w:sz w:val="20"/>
                <w:highlight w:val="lightGray"/>
                <w:u w:val="single"/>
              </w:rPr>
              <w:t>Not applicable to natural persons, Member States and local authorities</w:t>
            </w:r>
            <w:r w:rsidRPr="00E25836">
              <w:rPr>
                <w:rFonts w:ascii="Arial" w:hAnsi="Arial" w:cs="Arial"/>
                <w:b/>
                <w:i/>
                <w:noProof/>
                <w:sz w:val="20"/>
                <w:highlight w:val="lightGray"/>
                <w:u w:val="single"/>
              </w:rPr>
              <w:t xml:space="preserve">, </w:t>
            </w:r>
            <w:r w:rsidR="007E3A0F">
              <w:rPr>
                <w:rFonts w:ascii="Arial" w:hAnsi="Arial" w:cs="Arial"/>
                <w:b/>
                <w:i/>
                <w:noProof/>
                <w:sz w:val="20"/>
                <w:highlight w:val="lightGray"/>
                <w:u w:val="single"/>
              </w:rPr>
              <w:t>if not applicable</w:t>
            </w:r>
            <w:r w:rsidR="007E3A0F" w:rsidRPr="00E25836">
              <w:rPr>
                <w:rFonts w:ascii="Arial" w:hAnsi="Arial" w:cs="Arial"/>
                <w:b/>
                <w:i/>
                <w:noProof/>
                <w:sz w:val="20"/>
                <w:highlight w:val="lightGray"/>
                <w:u w:val="single"/>
              </w:rPr>
              <w:t xml:space="preserve"> </w:t>
            </w:r>
            <w:r w:rsidRPr="00E25836">
              <w:rPr>
                <w:rFonts w:ascii="Arial" w:hAnsi="Arial" w:cs="Arial"/>
                <w:b/>
                <w:i/>
                <w:noProof/>
                <w:sz w:val="20"/>
                <w:highlight w:val="lightGray"/>
                <w:u w:val="single"/>
              </w:rPr>
              <w:t>delete this table</w:t>
            </w:r>
            <w:r w:rsidRPr="00E25836">
              <w:rPr>
                <w:rFonts w:ascii="Arial" w:hAnsi="Arial" w:cs="Arial"/>
                <w:b/>
                <w:i/>
                <w:noProof/>
                <w:sz w:val="20"/>
              </w:rPr>
              <w:t>]</w:t>
            </w:r>
          </w:p>
          <w:p w14:paraId="3D58B797" w14:textId="74FC3349"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w:t>
            </w:r>
            <w:r w:rsidR="00626A1D">
              <w:rPr>
                <w:rFonts w:ascii="Arial" w:hAnsi="Arial" w:cs="Arial"/>
                <w:noProof/>
                <w:sz w:val="20"/>
              </w:rPr>
              <w:t xml:space="preserve">or legal </w:t>
            </w:r>
            <w:r w:rsidR="00DD7A00" w:rsidRPr="00E25836">
              <w:rPr>
                <w:rFonts w:ascii="Arial" w:hAnsi="Arial" w:cs="Arial"/>
                <w:noProof/>
                <w:sz w:val="20"/>
              </w:rPr>
              <w:t xml:space="preserve">person who is a member of the administrative, management or supervisory body of the above-mentioned </w:t>
            </w:r>
            <w:r w:rsidR="00626A1D">
              <w:rPr>
                <w:rFonts w:ascii="Arial" w:hAnsi="Arial" w:cs="Arial"/>
                <w:noProof/>
                <w:sz w:val="20"/>
              </w:rPr>
              <w:t>entity</w:t>
            </w:r>
            <w:r w:rsidR="00DD7A00" w:rsidRPr="00E25836">
              <w:rPr>
                <w:rFonts w:ascii="Arial" w:hAnsi="Arial" w:cs="Arial"/>
                <w:noProof/>
                <w:sz w:val="20"/>
              </w:rPr>
              <w:t>, or who has</w:t>
            </w:r>
            <w:r w:rsidR="0051384E">
              <w:rPr>
                <w:rFonts w:ascii="Arial" w:hAnsi="Arial" w:cs="Arial"/>
                <w:noProof/>
                <w:sz w:val="20"/>
              </w:rPr>
              <w:t xml:space="preserve"> </w:t>
            </w:r>
            <w:r w:rsidR="00DD7A00" w:rsidRPr="00E25836">
              <w:rPr>
                <w:rFonts w:ascii="Arial" w:hAnsi="Arial" w:cs="Arial"/>
                <w:noProof/>
                <w:sz w:val="20"/>
              </w:rPr>
              <w:t xml:space="preserve">powers of representation, decision or control with regard to the above-mentioned </w:t>
            </w:r>
            <w:r w:rsidR="00626A1D">
              <w:rPr>
                <w:rFonts w:ascii="Arial" w:hAnsi="Arial" w:cs="Arial"/>
                <w:noProof/>
                <w:sz w:val="20"/>
              </w:rPr>
              <w:t>entity</w:t>
            </w:r>
            <w:r w:rsidR="008F463A">
              <w:rPr>
                <w:rFonts w:ascii="Arial" w:hAnsi="Arial" w:cs="Arial"/>
                <w:noProof/>
                <w:sz w:val="20"/>
              </w:rPr>
              <w:t xml:space="preserve"> and/or beneficial owners of the entity</w:t>
            </w:r>
            <w:r w:rsidR="00DD7A00" w:rsidRPr="00E25836">
              <w:rPr>
                <w:rFonts w:ascii="Arial" w:hAnsi="Arial" w:cs="Arial"/>
                <w:noProof/>
                <w:sz w:val="20"/>
              </w:rPr>
              <w:t xml:space="preserve"> </w:t>
            </w:r>
            <w:r w:rsidR="00DD7A00" w:rsidRPr="00E25836">
              <w:rPr>
                <w:rFonts w:ascii="Arial" w:hAnsi="Arial" w:cs="Arial"/>
                <w:sz w:val="20"/>
              </w:rPr>
              <w:t>(th</w:t>
            </w:r>
            <w:r w:rsidR="008F463A">
              <w:rPr>
                <w:rFonts w:ascii="Arial" w:hAnsi="Arial" w:cs="Arial"/>
                <w:sz w:val="20"/>
              </w:rPr>
              <w:t>e categories</w:t>
            </w:r>
            <w:r w:rsidR="00DD7A00" w:rsidRPr="00E25836">
              <w:rPr>
                <w:rFonts w:ascii="Arial" w:hAnsi="Arial" w:cs="Arial"/>
                <w:sz w:val="20"/>
              </w:rPr>
              <w:t xml:space="preserve"> cover the company directors, members of the management or supervisory bodies, and cases where one natural person holds a majority of shares)</w:t>
            </w:r>
            <w:r w:rsidR="00DD7A00" w:rsidRPr="00E25836">
              <w:rPr>
                <w:rFonts w:ascii="Arial" w:hAnsi="Arial" w:cs="Arial"/>
                <w:noProof/>
                <w:sz w:val="20"/>
              </w:rPr>
              <w:t xml:space="preserve"> is in one of the following situations or not: </w:t>
            </w:r>
          </w:p>
          <w:p w14:paraId="3D58B798" w14:textId="77777777" w:rsidR="00DD7A00" w:rsidRPr="00E25836" w:rsidRDefault="00DD7A00" w:rsidP="003E33B8">
            <w:pPr>
              <w:spacing w:before="40" w:after="40"/>
              <w:ind w:left="502"/>
              <w:rPr>
                <w:rFonts w:ascii="Arial" w:hAnsi="Arial" w:cs="Arial"/>
                <w:noProof/>
                <w:sz w:val="20"/>
              </w:rPr>
            </w:pPr>
          </w:p>
        </w:tc>
      </w:tr>
      <w:tr w:rsidR="00DD7A00" w:rsidRPr="00D05645" w14:paraId="3D58B79D" w14:textId="77777777" w:rsidTr="007F7A73">
        <w:tc>
          <w:tcPr>
            <w:tcW w:w="8472" w:type="dxa"/>
            <w:shd w:val="clear" w:color="auto" w:fill="auto"/>
            <w:vAlign w:val="center"/>
          </w:tcPr>
          <w:p w14:paraId="3D58B79A" w14:textId="77777777" w:rsidR="00DD7A00" w:rsidRPr="00E25836" w:rsidRDefault="00DD7A00" w:rsidP="003E33B8">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747" w:type="dxa"/>
            <w:shd w:val="clear" w:color="auto" w:fill="auto"/>
          </w:tcPr>
          <w:p w14:paraId="3D58B79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7F7A73">
        <w:tc>
          <w:tcPr>
            <w:tcW w:w="8472" w:type="dxa"/>
            <w:shd w:val="clear" w:color="auto" w:fill="auto"/>
            <w:vAlign w:val="center"/>
          </w:tcPr>
          <w:p w14:paraId="3D58B79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lastRenderedPageBreak/>
              <w:t>Situation (c) above (grave professional misconduct)</w:t>
            </w:r>
          </w:p>
        </w:tc>
        <w:tc>
          <w:tcPr>
            <w:tcW w:w="670" w:type="dxa"/>
            <w:shd w:val="clear" w:color="auto" w:fill="auto"/>
            <w:vAlign w:val="center"/>
          </w:tcPr>
          <w:p w14:paraId="3D58B79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7F7A73">
        <w:tc>
          <w:tcPr>
            <w:tcW w:w="8472" w:type="dxa"/>
            <w:shd w:val="clear" w:color="auto" w:fill="auto"/>
            <w:vAlign w:val="center"/>
          </w:tcPr>
          <w:p w14:paraId="3D58B7A2"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7F7A73">
        <w:tc>
          <w:tcPr>
            <w:tcW w:w="8472" w:type="dxa"/>
            <w:shd w:val="clear" w:color="auto" w:fill="auto"/>
            <w:vAlign w:val="center"/>
          </w:tcPr>
          <w:p w14:paraId="3D58B7A6"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7F7A73">
        <w:tc>
          <w:tcPr>
            <w:tcW w:w="8472" w:type="dxa"/>
            <w:shd w:val="clear" w:color="auto" w:fill="auto"/>
            <w:vAlign w:val="center"/>
          </w:tcPr>
          <w:p w14:paraId="3D58B7AA"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07EE1B92" w14:textId="77777777" w:rsidTr="007F7A73">
        <w:tc>
          <w:tcPr>
            <w:tcW w:w="8472" w:type="dxa"/>
            <w:shd w:val="clear" w:color="auto" w:fill="auto"/>
            <w:vAlign w:val="center"/>
          </w:tcPr>
          <w:p w14:paraId="7A41EAF8" w14:textId="32CEFA04" w:rsidR="008F463A" w:rsidRPr="00E25836"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(g) above (shell company</w:t>
            </w:r>
            <w:r w:rsidRPr="00E25836">
              <w:rPr>
                <w:rFonts w:ascii="Arial" w:hAnsi="Arial" w:cs="Arial"/>
                <w:noProof/>
                <w:sz w:val="20"/>
                <w:szCs w:val="20"/>
              </w:rPr>
              <w:t>)</w:t>
            </w:r>
          </w:p>
        </w:tc>
        <w:tc>
          <w:tcPr>
            <w:tcW w:w="670" w:type="dxa"/>
            <w:shd w:val="clear" w:color="auto" w:fill="auto"/>
            <w:vAlign w:val="center"/>
          </w:tcPr>
          <w:p w14:paraId="4DE03690" w14:textId="06276962"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2D99FF91" w14:textId="31028D79"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2388CABF" w14:textId="77777777" w:rsidTr="007F7A73">
        <w:tc>
          <w:tcPr>
            <w:tcW w:w="8472" w:type="dxa"/>
            <w:shd w:val="clear" w:color="auto" w:fill="auto"/>
            <w:vAlign w:val="center"/>
          </w:tcPr>
          <w:p w14:paraId="5282AA16" w14:textId="4B7C1297" w:rsidR="008F463A"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(h) above (shell company</w:t>
            </w:r>
            <w:r w:rsidRPr="00E25836">
              <w:rPr>
                <w:rFonts w:ascii="Arial" w:hAnsi="Arial" w:cs="Arial"/>
                <w:noProof/>
                <w:sz w:val="20"/>
                <w:szCs w:val="20"/>
              </w:rPr>
              <w:t>)</w:t>
            </w:r>
            <w:r>
              <w:rPr>
                <w:rFonts w:ascii="Arial" w:hAnsi="Arial" w:cs="Arial"/>
                <w:noProof/>
                <w:sz w:val="20"/>
                <w:szCs w:val="20"/>
              </w:rPr>
              <w:t xml:space="preserve"> </w:t>
            </w:r>
          </w:p>
        </w:tc>
        <w:tc>
          <w:tcPr>
            <w:tcW w:w="670" w:type="dxa"/>
            <w:shd w:val="clear" w:color="auto" w:fill="auto"/>
            <w:vAlign w:val="center"/>
          </w:tcPr>
          <w:p w14:paraId="79C3F936" w14:textId="49FA2FA0"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6E3C8A0B" w14:textId="1E01F0B5" w:rsidR="008F463A"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bl>
    <w:p w14:paraId="3D58B7B0" w14:textId="77777777" w:rsidR="00DD7A00" w:rsidRPr="00E25836" w:rsidRDefault="00DD7A00" w:rsidP="00DD7A00">
      <w:pPr>
        <w:autoSpaceDE w:val="0"/>
        <w:autoSpaceDN w:val="0"/>
        <w:adjustRightInd w:val="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DD7A00" w:rsidRPr="00D05645" w14:paraId="3D58B7B3" w14:textId="77777777" w:rsidTr="007F7A73">
        <w:tc>
          <w:tcPr>
            <w:tcW w:w="9889" w:type="dxa"/>
            <w:gridSpan w:val="4"/>
          </w:tcPr>
          <w:p w14:paraId="3D58B7B1" w14:textId="171D7D71"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or legal person that assumes unlimited liability for the debts of the above-mentioned </w:t>
            </w:r>
            <w:r w:rsidR="003E33B8">
              <w:rPr>
                <w:rFonts w:ascii="Arial" w:hAnsi="Arial" w:cs="Arial"/>
                <w:noProof/>
                <w:sz w:val="20"/>
              </w:rPr>
              <w:t>person or entity</w:t>
            </w:r>
            <w:r w:rsidR="00DD7A00" w:rsidRPr="00E25836">
              <w:rPr>
                <w:rFonts w:ascii="Arial" w:hAnsi="Arial" w:cs="Arial"/>
                <w:noProof/>
                <w:sz w:val="20"/>
              </w:rPr>
              <w:t xml:space="preserve"> is in one of the following situations or not: </w:t>
            </w:r>
          </w:p>
          <w:p w14:paraId="3D58B7B2" w14:textId="77777777" w:rsidR="00DD7A00" w:rsidRPr="00E25836" w:rsidRDefault="00DD7A00" w:rsidP="003E33B8">
            <w:pPr>
              <w:spacing w:before="40" w:after="40"/>
              <w:ind w:left="502"/>
              <w:rPr>
                <w:rFonts w:ascii="Arial" w:hAnsi="Arial" w:cs="Arial"/>
                <w:noProof/>
                <w:sz w:val="20"/>
              </w:rPr>
            </w:pPr>
          </w:p>
        </w:tc>
      </w:tr>
      <w:tr w:rsidR="00DD7A00" w:rsidRPr="00D05645" w14:paraId="3D58B7B8" w14:textId="77777777" w:rsidTr="007F7A73">
        <w:tc>
          <w:tcPr>
            <w:tcW w:w="7747" w:type="dxa"/>
            <w:shd w:val="clear" w:color="auto" w:fill="auto"/>
            <w:vAlign w:val="center"/>
          </w:tcPr>
          <w:p w14:paraId="3D58B7B4" w14:textId="61DE2A69" w:rsidR="00DD7A00" w:rsidRPr="00E25836" w:rsidRDefault="00DD7A00" w:rsidP="00626A1D">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c>
          <w:tcPr>
            <w:tcW w:w="858" w:type="dxa"/>
            <w:shd w:val="clear" w:color="auto" w:fill="auto"/>
          </w:tcPr>
          <w:p w14:paraId="3D58B7B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7F7A73">
        <w:tc>
          <w:tcPr>
            <w:tcW w:w="7747" w:type="dxa"/>
            <w:shd w:val="clear" w:color="auto" w:fill="auto"/>
            <w:vAlign w:val="center"/>
          </w:tcPr>
          <w:p w14:paraId="3D58B7B9"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B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7F7A73">
        <w:tc>
          <w:tcPr>
            <w:tcW w:w="7747" w:type="dxa"/>
            <w:shd w:val="clear" w:color="auto" w:fill="auto"/>
            <w:vAlign w:val="center"/>
          </w:tcPr>
          <w:p w14:paraId="3D58B7B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C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3E33B8">
        <w:tc>
          <w:tcPr>
            <w:tcW w:w="9756" w:type="dxa"/>
            <w:gridSpan w:val="3"/>
            <w:shd w:val="clear" w:color="auto" w:fill="auto"/>
          </w:tcPr>
          <w:p w14:paraId="3D58B7C4" w14:textId="616203A8"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the above-mentioned person </w:t>
            </w:r>
            <w:r w:rsidR="003E33B8">
              <w:rPr>
                <w:rFonts w:ascii="Arial" w:hAnsi="Arial" w:cs="Arial"/>
                <w:noProof/>
                <w:sz w:val="20"/>
              </w:rPr>
              <w:t xml:space="preserve">or entity </w:t>
            </w:r>
            <w:r w:rsidR="00DD7A00" w:rsidRPr="00E25836">
              <w:rPr>
                <w:rFonts w:ascii="Arial" w:hAnsi="Arial" w:cs="Arial"/>
                <w:noProof/>
                <w:sz w:val="20"/>
              </w:rPr>
              <w:t>is in one of the following situations or not:</w:t>
            </w:r>
          </w:p>
          <w:p w14:paraId="3D58B7C5" w14:textId="77777777" w:rsidR="00DD7A00" w:rsidRPr="00E25836" w:rsidRDefault="00DD7A00" w:rsidP="003E33B8">
            <w:pPr>
              <w:spacing w:before="40" w:after="40"/>
              <w:ind w:left="502"/>
              <w:rPr>
                <w:rFonts w:ascii="Arial" w:hAnsi="Arial" w:cs="Arial"/>
                <w:noProof/>
                <w:sz w:val="20"/>
              </w:rPr>
            </w:pPr>
          </w:p>
        </w:tc>
      </w:tr>
      <w:tr w:rsidR="00DD7A00" w:rsidRPr="00D05645" w14:paraId="3D58B7CA" w14:textId="77777777" w:rsidTr="003E33B8">
        <w:tc>
          <w:tcPr>
            <w:tcW w:w="8472" w:type="dxa"/>
            <w:shd w:val="clear" w:color="auto" w:fill="auto"/>
            <w:vAlign w:val="center"/>
          </w:tcPr>
          <w:p w14:paraId="3D58B7C7" w14:textId="77777777" w:rsidR="00DD7A00" w:rsidRPr="007F7A73" w:rsidRDefault="00DD7A00" w:rsidP="003E33B8">
            <w:pPr>
              <w:spacing w:before="40" w:after="40"/>
              <w:jc w:val="center"/>
              <w:rPr>
                <w:rFonts w:ascii="Arial" w:hAnsi="Arial" w:cs="Arial"/>
                <w:b/>
                <w:smallCaps/>
                <w:noProof/>
                <w:sz w:val="20"/>
              </w:rPr>
            </w:pPr>
            <w:r w:rsidRPr="007F7A73">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3E33B8">
        <w:tc>
          <w:tcPr>
            <w:tcW w:w="8472" w:type="dxa"/>
            <w:shd w:val="clear" w:color="auto" w:fill="auto"/>
          </w:tcPr>
          <w:p w14:paraId="3D58B7CB" w14:textId="56E0A08C" w:rsidR="00DD7A00" w:rsidRDefault="006E7C95" w:rsidP="005D2330">
            <w:pPr>
              <w:pStyle w:val="Text1"/>
              <w:spacing w:before="40" w:after="40"/>
              <w:ind w:left="360"/>
              <w:rPr>
                <w:rFonts w:ascii="Arial" w:hAnsi="Arial" w:cs="Arial"/>
                <w:noProof/>
                <w:sz w:val="20"/>
                <w:szCs w:val="20"/>
              </w:rPr>
            </w:pPr>
            <w:r>
              <w:rPr>
                <w:rFonts w:ascii="Arial" w:hAnsi="Arial" w:cs="Arial"/>
                <w:noProof/>
                <w:sz w:val="20"/>
                <w:szCs w:val="20"/>
              </w:rPr>
              <w:t xml:space="preserve">Was </w:t>
            </w:r>
            <w:r w:rsidR="00DD7A00" w:rsidRPr="00E25836">
              <w:rPr>
                <w:rFonts w:ascii="Arial" w:hAnsi="Arial" w:cs="Arial"/>
                <w:noProof/>
                <w:sz w:val="20"/>
                <w:szCs w:val="20"/>
              </w:rPr>
              <w:t xml:space="preserve">previously involved in the preparation of documents </w:t>
            </w:r>
            <w:r>
              <w:rPr>
                <w:rFonts w:ascii="Arial" w:hAnsi="Arial" w:cs="Arial"/>
                <w:noProof/>
                <w:sz w:val="20"/>
                <w:szCs w:val="20"/>
              </w:rPr>
              <w:t xml:space="preserve">used </w:t>
            </w:r>
            <w:r w:rsidR="00DD7A00" w:rsidRPr="00E25836">
              <w:rPr>
                <w:rFonts w:ascii="Arial" w:hAnsi="Arial" w:cs="Arial"/>
                <w:noProof/>
                <w:sz w:val="20"/>
                <w:szCs w:val="20"/>
              </w:rPr>
              <w:t>for this procurement procedure</w:t>
            </w:r>
            <w:r>
              <w:rPr>
                <w:rFonts w:ascii="Arial" w:hAnsi="Arial" w:cs="Arial"/>
                <w:noProof/>
                <w:sz w:val="20"/>
                <w:szCs w:val="20"/>
              </w:rPr>
              <w:t xml:space="preserve"> where this entails a brech of the principle of equality of treatment, including distorsion of competition, that cannot be remedied otherwise</w:t>
            </w:r>
            <w:r w:rsidR="00391844">
              <w:rPr>
                <w:rFonts w:ascii="Arial" w:hAnsi="Arial" w:cs="Arial"/>
                <w:noProof/>
                <w:sz w:val="20"/>
                <w:szCs w:val="20"/>
              </w:rPr>
              <w:t>.</w:t>
            </w:r>
            <w:r w:rsidR="00DD7A00" w:rsidRPr="00E25836">
              <w:rPr>
                <w:rFonts w:ascii="Arial" w:hAnsi="Arial" w:cs="Arial"/>
                <w:noProof/>
                <w:sz w:val="20"/>
                <w:szCs w:val="20"/>
              </w:rPr>
              <w:t xml:space="preserve"> </w:t>
            </w:r>
          </w:p>
          <w:p w14:paraId="3D58B7CC"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bl>
    <w:bookmarkEnd w:id="28"/>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51F869D"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If the person</w:t>
      </w:r>
      <w:r w:rsidR="003E33B8">
        <w:rPr>
          <w:rFonts w:ascii="Arial" w:hAnsi="Arial" w:cs="Arial"/>
          <w:noProof/>
          <w:sz w:val="20"/>
        </w:rPr>
        <w:t xml:space="preserve"> or entity</w:t>
      </w:r>
      <w:r w:rsidRPr="00E25836">
        <w:rPr>
          <w:rFonts w:ascii="Arial" w:hAnsi="Arial" w:cs="Arial"/>
          <w:noProof/>
          <w:sz w:val="20"/>
        </w:rPr>
        <w:t xml:space="preserve">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7F7A73">
      <w:pPr>
        <w:spacing w:before="120" w:after="120"/>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0833394C"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lastRenderedPageBreak/>
        <w:t xml:space="preserve">For </w:t>
      </w:r>
      <w:r w:rsidR="004D475A">
        <w:rPr>
          <w:rFonts w:ascii="Arial" w:hAnsi="Arial" w:cs="Arial"/>
          <w:noProof/>
          <w:sz w:val="20"/>
          <w:szCs w:val="20"/>
        </w:rPr>
        <w:t xml:space="preserve">the </w:t>
      </w:r>
      <w:r w:rsidRPr="00E25836">
        <w:rPr>
          <w:rFonts w:ascii="Arial" w:hAnsi="Arial" w:cs="Arial"/>
          <w:noProof/>
          <w:sz w:val="20"/>
          <w:szCs w:val="20"/>
        </w:rPr>
        <w:t>situations described in (a), (c), (d</w:t>
      </w:r>
      <w:r w:rsidR="004D475A">
        <w:rPr>
          <w:rFonts w:ascii="Arial" w:hAnsi="Arial" w:cs="Arial"/>
          <w:noProof/>
          <w:sz w:val="20"/>
          <w:szCs w:val="20"/>
        </w:rPr>
        <w:t>),</w:t>
      </w:r>
      <w:r w:rsidRPr="00E25836">
        <w:rPr>
          <w:rFonts w:ascii="Arial" w:hAnsi="Arial" w:cs="Arial"/>
          <w:noProof/>
          <w:sz w:val="20"/>
          <w:szCs w:val="20"/>
        </w:rPr>
        <w:t xml:space="preserve"> (f),</w:t>
      </w:r>
      <w:r w:rsidR="004D475A">
        <w:rPr>
          <w:rFonts w:ascii="Arial" w:hAnsi="Arial" w:cs="Arial"/>
          <w:noProof/>
          <w:sz w:val="20"/>
          <w:szCs w:val="20"/>
        </w:rPr>
        <w:t xml:space="preserve"> (g) and (h)</w:t>
      </w:r>
      <w:r w:rsidRPr="00E25836">
        <w:rPr>
          <w:rFonts w:ascii="Arial" w:hAnsi="Arial" w:cs="Arial"/>
          <w:noProof/>
          <w:sz w:val="20"/>
          <w:szCs w:val="20"/>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F" w14:textId="386AB32B" w:rsidR="00DD7A00" w:rsidRDefault="00DD7A00" w:rsidP="007F7A73">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w:t>
      </w:r>
      <w:r w:rsidR="004D475A">
        <w:rPr>
          <w:rFonts w:ascii="Arial" w:hAnsi="Arial" w:cs="Arial"/>
          <w:noProof/>
          <w:sz w:val="20"/>
        </w:rPr>
        <w:t>s</w:t>
      </w:r>
      <w:r w:rsidRPr="00E25836">
        <w:rPr>
          <w:rFonts w:ascii="Arial" w:hAnsi="Arial" w:cs="Arial"/>
          <w:noProof/>
          <w:sz w:val="20"/>
        </w:rPr>
        <w:t xml:space="preserve"> described in point (a) </w:t>
      </w:r>
      <w:r w:rsidR="004D475A">
        <w:rPr>
          <w:rFonts w:ascii="Arial" w:hAnsi="Arial" w:cs="Arial"/>
          <w:noProof/>
          <w:sz w:val="20"/>
        </w:rPr>
        <w:t>and</w:t>
      </w:r>
      <w:r w:rsidRPr="00E25836">
        <w:rPr>
          <w:rFonts w:ascii="Arial" w:hAnsi="Arial" w:cs="Arial"/>
          <w:noProof/>
          <w:sz w:val="20"/>
        </w:rPr>
        <w:t xml:space="preserve"> (b), production of recent certificates issued by the competent authorit</w:t>
      </w:r>
      <w:r w:rsidR="008F463A">
        <w:rPr>
          <w:rFonts w:ascii="Arial" w:hAnsi="Arial" w:cs="Arial"/>
          <w:noProof/>
          <w:sz w:val="20"/>
        </w:rPr>
        <w:t>y</w:t>
      </w:r>
      <w:r w:rsidRPr="00E25836">
        <w:rPr>
          <w:rFonts w:ascii="Arial" w:hAnsi="Arial" w:cs="Arial"/>
          <w:noProof/>
          <w:sz w:val="20"/>
        </w:rPr>
        <w:t xml:space="preserve"> of the </w:t>
      </w:r>
      <w:r w:rsidR="004D475A">
        <w:rPr>
          <w:rFonts w:ascii="Arial" w:hAnsi="Arial" w:cs="Arial"/>
          <w:noProof/>
          <w:sz w:val="20"/>
        </w:rPr>
        <w:t>country of establishment</w:t>
      </w:r>
      <w:r w:rsidRPr="00E25836">
        <w:rPr>
          <w:rFonts w:ascii="Arial" w:hAnsi="Arial" w:cs="Arial"/>
          <w:noProof/>
          <w:sz w:val="20"/>
        </w:rPr>
        <w:t xml:space="preserve">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F41F63B" w14:textId="1104B162" w:rsidR="00C14C56" w:rsidRPr="00924F0D" w:rsidRDefault="00C14C56" w:rsidP="00924F0D">
      <w:pPr>
        <w:spacing w:before="240" w:after="120"/>
        <w:rPr>
          <w:rFonts w:ascii="Arial" w:hAnsi="Arial" w:cs="Arial"/>
          <w:b/>
          <w:smallCaps/>
          <w:noProof/>
          <w:sz w:val="20"/>
        </w:rPr>
      </w:pPr>
      <w:r>
        <w:rPr>
          <w:rFonts w:ascii="Arial" w:hAnsi="Arial" w:cs="Arial"/>
          <w:b/>
          <w:smallCaps/>
          <w:noProof/>
          <w:sz w:val="20"/>
        </w:rPr>
        <w:t>Selection</w:t>
      </w:r>
      <w:r w:rsidRPr="00003718">
        <w:rPr>
          <w:rFonts w:ascii="Arial" w:hAnsi="Arial" w:cs="Arial"/>
          <w:b/>
          <w:smallCaps/>
          <w:noProof/>
          <w:sz w:val="20"/>
        </w:rPr>
        <w:t xml:space="preserve"> criteria</w:t>
      </w:r>
    </w:p>
    <w:p w14:paraId="3D58B7E0" w14:textId="77777777" w:rsidR="00DD7A00" w:rsidRPr="00E25836"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DD7A00" w:rsidRPr="00D05645" w14:paraId="3D58B7E2" w14:textId="77777777" w:rsidTr="007F7A73">
        <w:tc>
          <w:tcPr>
            <w:tcW w:w="9889" w:type="dxa"/>
            <w:gridSpan w:val="3"/>
            <w:shd w:val="clear" w:color="auto" w:fill="auto"/>
          </w:tcPr>
          <w:p w14:paraId="3D58B7E1" w14:textId="319BDB8E" w:rsidR="00DD7A00" w:rsidRPr="00E25836" w:rsidRDefault="00C14C56" w:rsidP="00DD7A00">
            <w:pPr>
              <w:numPr>
                <w:ilvl w:val="0"/>
                <w:numId w:val="3"/>
              </w:numPr>
              <w:spacing w:before="120" w:after="12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eclares whether the above-mentioned person</w:t>
            </w:r>
            <w:r w:rsidR="003E33B8">
              <w:rPr>
                <w:rFonts w:ascii="Arial" w:hAnsi="Arial" w:cs="Arial"/>
                <w:noProof/>
                <w:sz w:val="20"/>
              </w:rPr>
              <w:t xml:space="preserve"> or entity</w:t>
            </w:r>
            <w:r w:rsidR="00DD7A00" w:rsidRPr="00E25836">
              <w:rPr>
                <w:rFonts w:ascii="Arial" w:hAnsi="Arial" w:cs="Arial"/>
                <w:noProof/>
                <w:sz w:val="20"/>
              </w:rPr>
              <w:t xml:space="preserve"> complies with the selection criteria </w:t>
            </w:r>
            <w:r w:rsidR="00BA2168">
              <w:rPr>
                <w:rFonts w:ascii="Arial" w:hAnsi="Arial" w:cs="Arial"/>
                <w:noProof/>
                <w:sz w:val="20"/>
              </w:rPr>
              <w:t xml:space="preserve">applicable to it individually </w:t>
            </w:r>
            <w:r w:rsidR="00DD7A00" w:rsidRPr="00E25836">
              <w:rPr>
                <w:rFonts w:ascii="Arial" w:hAnsi="Arial" w:cs="Arial"/>
                <w:noProof/>
                <w:sz w:val="20"/>
              </w:rPr>
              <w:t xml:space="preserve">as provided in the </w:t>
            </w:r>
            <w:r w:rsidR="003E33B8">
              <w:rPr>
                <w:rFonts w:ascii="Arial" w:hAnsi="Arial" w:cs="Arial"/>
                <w:noProof/>
                <w:sz w:val="20"/>
              </w:rPr>
              <w:t>T</w:t>
            </w:r>
            <w:r w:rsidR="00DD7A00" w:rsidRPr="00E25836">
              <w:rPr>
                <w:rFonts w:ascii="Arial" w:hAnsi="Arial" w:cs="Arial"/>
                <w:noProof/>
                <w:sz w:val="20"/>
              </w:rPr>
              <w:t xml:space="preserve">ender </w:t>
            </w:r>
            <w:r w:rsidR="003E33B8">
              <w:rPr>
                <w:rFonts w:ascii="Arial" w:hAnsi="Arial" w:cs="Arial"/>
                <w:noProof/>
                <w:sz w:val="20"/>
              </w:rPr>
              <w:t>S</w:t>
            </w:r>
            <w:r w:rsidR="00DD7A00" w:rsidRPr="00E25836">
              <w:rPr>
                <w:rFonts w:ascii="Arial" w:hAnsi="Arial" w:cs="Arial"/>
                <w:noProof/>
                <w:sz w:val="20"/>
              </w:rPr>
              <w:t>pecifications:</w:t>
            </w:r>
          </w:p>
        </w:tc>
      </w:tr>
      <w:tr w:rsidR="00DD7A00" w:rsidRPr="00D05645" w14:paraId="3D58B7E6" w14:textId="77777777" w:rsidTr="007F7A73">
        <w:tc>
          <w:tcPr>
            <w:tcW w:w="8678" w:type="dxa"/>
            <w:shd w:val="clear" w:color="auto" w:fill="auto"/>
            <w:vAlign w:val="center"/>
          </w:tcPr>
          <w:p w14:paraId="3D58B7E3" w14:textId="77777777" w:rsidR="00DD7A00" w:rsidRPr="00E25836" w:rsidRDefault="00DD7A00" w:rsidP="003E33B8">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44" w:type="dxa"/>
            <w:shd w:val="clear" w:color="auto" w:fill="auto"/>
          </w:tcPr>
          <w:p w14:paraId="3D58B7E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567" w:type="dxa"/>
            <w:shd w:val="clear" w:color="auto" w:fill="auto"/>
          </w:tcPr>
          <w:p w14:paraId="3D58B7E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7F7A73">
        <w:tc>
          <w:tcPr>
            <w:tcW w:w="8678" w:type="dxa"/>
            <w:shd w:val="clear" w:color="auto" w:fill="auto"/>
          </w:tcPr>
          <w:p w14:paraId="3D58B7E7" w14:textId="7F3F79E7"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It has the legal and regulatory capacity to pursue the professional activity needed for performing the contract as required in section </w:t>
            </w:r>
            <w:r w:rsidR="00B7590E">
              <w:rPr>
                <w:rFonts w:ascii="Arial" w:hAnsi="Arial" w:cs="Arial"/>
                <w:noProof/>
                <w:sz w:val="20"/>
                <w:szCs w:val="20"/>
              </w:rPr>
              <w:t>‘</w:t>
            </w:r>
            <w:r w:rsidR="00FB3B21">
              <w:rPr>
                <w:rFonts w:ascii="Arial" w:hAnsi="Arial" w:cs="Arial"/>
                <w:noProof/>
                <w:sz w:val="20"/>
                <w:szCs w:val="20"/>
              </w:rPr>
              <w:t>Selection criteria</w:t>
            </w:r>
            <w:r w:rsidR="00B7590E">
              <w:rPr>
                <w:rFonts w:ascii="Arial" w:hAnsi="Arial" w:cs="Arial"/>
                <w:noProof/>
                <w:sz w:val="20"/>
                <w:szCs w:val="20"/>
              </w:rPr>
              <w:t>’</w:t>
            </w:r>
            <w:bookmarkStart w:id="29" w:name="_GoBack"/>
            <w:bookmarkEnd w:id="29"/>
            <w:r w:rsidRPr="00E25836">
              <w:rPr>
                <w:rFonts w:ascii="Arial" w:hAnsi="Arial" w:cs="Arial"/>
                <w:noProof/>
                <w:sz w:val="20"/>
                <w:szCs w:val="20"/>
              </w:rPr>
              <w:t xml:space="preserve"> of the </w:t>
            </w:r>
            <w:r w:rsidR="00FB3B21">
              <w:rPr>
                <w:rFonts w:ascii="Arial" w:hAnsi="Arial" w:cs="Arial"/>
                <w:noProof/>
                <w:sz w:val="20"/>
                <w:szCs w:val="20"/>
              </w:rPr>
              <w:t>Invitation to Tender</w:t>
            </w:r>
            <w:r w:rsidRPr="00E25836">
              <w:rPr>
                <w:rFonts w:ascii="Arial" w:hAnsi="Arial" w:cs="Arial"/>
                <w:noProof/>
                <w:sz w:val="20"/>
                <w:szCs w:val="20"/>
              </w:rPr>
              <w:t>;</w:t>
            </w:r>
          </w:p>
          <w:p w14:paraId="3D58B7E8"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E25836">
              <w:rPr>
                <w:rFonts w:ascii="Arial" w:hAnsi="Arial" w:cs="Arial"/>
                <w:noProof/>
                <w:sz w:val="20"/>
              </w:rPr>
              <w:fldChar w:fldCharType="end"/>
            </w:r>
          </w:p>
        </w:tc>
      </w:tr>
      <w:tr w:rsidR="004D475A" w:rsidRPr="00D05645" w14:paraId="3D58B7F9" w14:textId="77777777" w:rsidTr="00FE4F25">
        <w:tc>
          <w:tcPr>
            <w:tcW w:w="9889" w:type="dxa"/>
            <w:gridSpan w:val="3"/>
            <w:shd w:val="clear" w:color="auto" w:fill="auto"/>
          </w:tcPr>
          <w:p w14:paraId="3D58B7F8" w14:textId="7AF22B98" w:rsidR="004D475A" w:rsidRPr="004D475A" w:rsidRDefault="004D475A" w:rsidP="00924F0D">
            <w:pPr>
              <w:numPr>
                <w:ilvl w:val="0"/>
                <w:numId w:val="3"/>
              </w:numPr>
              <w:spacing w:before="120" w:after="120"/>
              <w:ind w:left="502"/>
              <w:rPr>
                <w:rFonts w:ascii="Arial" w:hAnsi="Arial" w:cs="Arial"/>
                <w:noProof/>
                <w:sz w:val="20"/>
              </w:rPr>
            </w:pPr>
            <w:r>
              <w:rPr>
                <w:rFonts w:ascii="Arial" w:hAnsi="Arial" w:cs="Arial"/>
                <w:noProof/>
                <w:sz w:val="20"/>
              </w:rPr>
              <w:t>The signatory d</w:t>
            </w:r>
            <w:r w:rsidRPr="00E25836">
              <w:rPr>
                <w:rFonts w:ascii="Arial" w:hAnsi="Arial" w:cs="Arial"/>
                <w:noProof/>
                <w:sz w:val="20"/>
              </w:rPr>
              <w:t xml:space="preserve">eclares that the above-mentioned person </w:t>
            </w:r>
            <w:r>
              <w:rPr>
                <w:rFonts w:ascii="Arial" w:hAnsi="Arial" w:cs="Arial"/>
                <w:noProof/>
                <w:sz w:val="20"/>
              </w:rPr>
              <w:t xml:space="preserve">or entity </w:t>
            </w:r>
            <w:r w:rsidRPr="00E25836">
              <w:rPr>
                <w:rFonts w:ascii="Arial" w:hAnsi="Arial" w:cs="Arial"/>
                <w:noProof/>
                <w:sz w:val="20"/>
              </w:rPr>
              <w:t xml:space="preserve">will be able to provide the necessary supporting documents listed in the relevant sections of the </w:t>
            </w:r>
            <w:r>
              <w:rPr>
                <w:rFonts w:ascii="Arial" w:hAnsi="Arial" w:cs="Arial"/>
                <w:noProof/>
                <w:sz w:val="20"/>
              </w:rPr>
              <w:t>T</w:t>
            </w:r>
            <w:r w:rsidRPr="00E25836">
              <w:rPr>
                <w:rFonts w:ascii="Arial" w:hAnsi="Arial" w:cs="Arial"/>
                <w:noProof/>
                <w:sz w:val="20"/>
              </w:rPr>
              <w:t xml:space="preserve">ender </w:t>
            </w:r>
            <w:r>
              <w:rPr>
                <w:rFonts w:ascii="Arial" w:hAnsi="Arial" w:cs="Arial"/>
                <w:noProof/>
                <w:sz w:val="20"/>
              </w:rPr>
              <w:t>S</w:t>
            </w:r>
            <w:r w:rsidRPr="00E25836">
              <w:rPr>
                <w:rFonts w:ascii="Arial" w:hAnsi="Arial" w:cs="Arial"/>
                <w:noProof/>
                <w:sz w:val="20"/>
              </w:rPr>
              <w:t xml:space="preserve">pecifications and which are not available electronically upon request and without delay. </w:t>
            </w:r>
          </w:p>
        </w:tc>
      </w:tr>
    </w:tbl>
    <w:p w14:paraId="3D58B7FA" w14:textId="77777777" w:rsidR="00DD7A00" w:rsidRPr="002B25A7"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DD7A00" w:rsidRPr="0088331A" w14:paraId="3D58B7FF" w14:textId="77777777" w:rsidTr="007F7A73">
        <w:tc>
          <w:tcPr>
            <w:tcW w:w="7344" w:type="dxa"/>
            <w:shd w:val="clear" w:color="auto" w:fill="auto"/>
          </w:tcPr>
          <w:p w14:paraId="3D58B7FB" w14:textId="377F624D" w:rsidR="00DD7A00" w:rsidRPr="002B25A7" w:rsidRDefault="004D475A" w:rsidP="00DD7A00">
            <w:pPr>
              <w:numPr>
                <w:ilvl w:val="0"/>
                <w:numId w:val="3"/>
              </w:numPr>
              <w:spacing w:before="120" w:after="120"/>
              <w:ind w:left="502"/>
              <w:rPr>
                <w:rFonts w:ascii="Arial" w:hAnsi="Arial" w:cs="Arial"/>
                <w:noProof/>
                <w:sz w:val="20"/>
              </w:rPr>
            </w:pPr>
            <w:r>
              <w:rPr>
                <w:rFonts w:ascii="Arial" w:hAnsi="Arial" w:cs="Arial"/>
                <w:noProof/>
                <w:sz w:val="20"/>
              </w:rPr>
              <w:t>I</w:t>
            </w:r>
            <w:r w:rsidR="00DD7A00" w:rsidRPr="002B25A7">
              <w:rPr>
                <w:rFonts w:ascii="Arial" w:hAnsi="Arial" w:cs="Arial"/>
                <w:noProof/>
                <w:sz w:val="20"/>
              </w:rPr>
              <w:t>f the above-mentioned person</w:t>
            </w:r>
            <w:r w:rsidR="003E33B8">
              <w:rPr>
                <w:rFonts w:ascii="Arial" w:hAnsi="Arial" w:cs="Arial"/>
                <w:noProof/>
                <w:sz w:val="20"/>
              </w:rPr>
              <w:t xml:space="preserve"> or entity</w:t>
            </w:r>
            <w:r w:rsidR="00DD7A00" w:rsidRPr="002B25A7">
              <w:rPr>
                <w:rFonts w:ascii="Arial" w:hAnsi="Arial" w:cs="Arial"/>
                <w:noProof/>
                <w:sz w:val="20"/>
              </w:rPr>
              <w:t xml:space="preserve"> is the </w:t>
            </w:r>
            <w:r w:rsidR="00DD7A00" w:rsidRPr="002B25A7">
              <w:rPr>
                <w:rFonts w:ascii="Arial" w:hAnsi="Arial" w:cs="Arial"/>
                <w:b/>
                <w:noProof/>
                <w:sz w:val="20"/>
              </w:rPr>
              <w:t>sole tenderer</w:t>
            </w:r>
            <w:r w:rsidR="00DD7A00" w:rsidRPr="002B25A7">
              <w:rPr>
                <w:rFonts w:ascii="Arial" w:hAnsi="Arial" w:cs="Arial"/>
                <w:noProof/>
                <w:sz w:val="20"/>
              </w:rPr>
              <w:t xml:space="preserve"> or the </w:t>
            </w:r>
            <w:r w:rsidR="00DD7A00" w:rsidRPr="002B25A7">
              <w:rPr>
                <w:rFonts w:ascii="Arial" w:hAnsi="Arial" w:cs="Arial"/>
                <w:b/>
                <w:noProof/>
                <w:sz w:val="20"/>
              </w:rPr>
              <w:t>leader in case of joint tender</w:t>
            </w:r>
            <w:r w:rsidR="00DD7A00"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YES</w:t>
            </w:r>
          </w:p>
        </w:tc>
        <w:tc>
          <w:tcPr>
            <w:tcW w:w="707" w:type="dxa"/>
            <w:shd w:val="clear" w:color="auto" w:fill="auto"/>
          </w:tcPr>
          <w:p w14:paraId="3D58B7FD"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NO</w:t>
            </w:r>
          </w:p>
        </w:tc>
        <w:tc>
          <w:tcPr>
            <w:tcW w:w="1134" w:type="dxa"/>
            <w:shd w:val="clear" w:color="auto" w:fill="auto"/>
          </w:tcPr>
          <w:p w14:paraId="3D58B7FE"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7F7A73">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2B25A7">
              <w:rPr>
                <w:rFonts w:ascii="Arial" w:hAnsi="Arial" w:cs="Arial"/>
                <w:noProof/>
                <w:sz w:val="20"/>
              </w:rPr>
              <w:fldChar w:fldCharType="end"/>
            </w:r>
          </w:p>
        </w:tc>
        <w:tc>
          <w:tcPr>
            <w:tcW w:w="707" w:type="dxa"/>
            <w:shd w:val="clear" w:color="auto" w:fill="auto"/>
          </w:tcPr>
          <w:p w14:paraId="3D58B802"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2B25A7">
              <w:rPr>
                <w:rFonts w:ascii="Arial" w:hAnsi="Arial" w:cs="Arial"/>
                <w:noProof/>
                <w:sz w:val="20"/>
              </w:rPr>
              <w:fldChar w:fldCharType="end"/>
            </w:r>
          </w:p>
        </w:tc>
        <w:tc>
          <w:tcPr>
            <w:tcW w:w="1134" w:type="dxa"/>
          </w:tcPr>
          <w:p w14:paraId="3D58B803"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B7590E">
              <w:rPr>
                <w:rFonts w:ascii="Arial" w:hAnsi="Arial" w:cs="Arial"/>
                <w:noProof/>
                <w:sz w:val="20"/>
              </w:rPr>
            </w:r>
            <w:r w:rsidR="00B7590E">
              <w:rPr>
                <w:rFonts w:ascii="Arial" w:hAnsi="Arial" w:cs="Arial"/>
                <w:noProof/>
                <w:sz w:val="20"/>
              </w:rPr>
              <w:fldChar w:fldCharType="separate"/>
            </w:r>
            <w:r w:rsidRPr="002B25A7">
              <w:rPr>
                <w:rFonts w:ascii="Arial" w:hAnsi="Arial" w:cs="Arial"/>
                <w:noProof/>
                <w:sz w:val="20"/>
              </w:rPr>
              <w:fldChar w:fldCharType="end"/>
            </w:r>
          </w:p>
        </w:tc>
      </w:tr>
    </w:tbl>
    <w:p w14:paraId="3D58B805" w14:textId="7874C071"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w:t>
      </w:r>
      <w:r w:rsidR="003E33B8">
        <w:rPr>
          <w:rFonts w:ascii="Arial" w:hAnsi="Arial" w:cs="Arial"/>
          <w:sz w:val="20"/>
        </w:rPr>
        <w:t xml:space="preserve"> or entity</w:t>
      </w:r>
      <w:r w:rsidRPr="002B25A7">
        <w:rPr>
          <w:rFonts w:ascii="Arial" w:hAnsi="Arial" w:cs="Arial"/>
          <w:sz w:val="20"/>
        </w:rPr>
        <w:t xml:space="preserve"> is not required to submit the evidence</w:t>
      </w:r>
      <w:r>
        <w:rPr>
          <w:rFonts w:ascii="Arial" w:hAnsi="Arial" w:cs="Arial"/>
          <w:sz w:val="20"/>
        </w:rPr>
        <w:t xml:space="preserve"> for the fulfilment of exclusion and selection </w:t>
      </w:r>
      <w:r w:rsidR="00391844">
        <w:rPr>
          <w:rFonts w:ascii="Arial" w:hAnsi="Arial" w:cs="Arial"/>
          <w:sz w:val="20"/>
        </w:rPr>
        <w:t>criteria</w:t>
      </w:r>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1E88603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signatory declares that the person</w:t>
      </w:r>
      <w:r w:rsidR="003E33B8">
        <w:rPr>
          <w:rFonts w:ascii="Arial" w:hAnsi="Arial" w:cs="Arial"/>
          <w:sz w:val="20"/>
        </w:rPr>
        <w:t xml:space="preserve"> or entity</w:t>
      </w:r>
      <w:r w:rsidRPr="002B25A7">
        <w:rPr>
          <w:rFonts w:ascii="Arial" w:hAnsi="Arial" w:cs="Arial"/>
          <w:sz w:val="20"/>
        </w:rPr>
        <w:t xml:space="preserve">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3E33B8">
        <w:tc>
          <w:tcPr>
            <w:tcW w:w="4786" w:type="dxa"/>
          </w:tcPr>
          <w:p w14:paraId="3D58B807"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3E33B8">
        <w:tc>
          <w:tcPr>
            <w:tcW w:w="4786" w:type="dxa"/>
          </w:tcPr>
          <w:p w14:paraId="3D58B80A" w14:textId="77777777" w:rsidR="00DD7A00" w:rsidRPr="002B25A7" w:rsidRDefault="00DD7A00" w:rsidP="003E33B8">
            <w:pPr>
              <w:spacing w:before="100" w:beforeAutospacing="1" w:after="100" w:afterAutospacing="1"/>
              <w:rPr>
                <w:rFonts w:ascii="Arial" w:hAnsi="Arial" w:cs="Arial"/>
                <w:sz w:val="20"/>
              </w:rPr>
            </w:pPr>
            <w:r w:rsidRPr="002B25A7">
              <w:rPr>
                <w:rFonts w:ascii="Arial" w:hAnsi="Arial" w:cs="Arial"/>
                <w:i/>
                <w:sz w:val="20"/>
                <w:highlight w:val="lightGray"/>
              </w:rPr>
              <w:t>Insert as many lines as necessary.</w:t>
            </w:r>
          </w:p>
        </w:tc>
        <w:tc>
          <w:tcPr>
            <w:tcW w:w="5103" w:type="dxa"/>
          </w:tcPr>
          <w:p w14:paraId="3D58B80B" w14:textId="77777777" w:rsidR="00DD7A00" w:rsidRPr="002B25A7" w:rsidRDefault="00DD7A00" w:rsidP="003E33B8">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2CEAF605"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w:t>
      </w:r>
      <w:r w:rsidR="003E33B8">
        <w:rPr>
          <w:rFonts w:ascii="Arial" w:hAnsi="Arial" w:cs="Arial"/>
          <w:b/>
          <w:i/>
          <w:noProof/>
          <w:sz w:val="20"/>
        </w:rPr>
        <w:t>n or entity</w:t>
      </w:r>
      <w:r w:rsidRPr="002B25A7">
        <w:rPr>
          <w:rFonts w:ascii="Arial" w:hAnsi="Arial" w:cs="Arial"/>
          <w:b/>
          <w:i/>
          <w:noProof/>
          <w:sz w:val="20"/>
        </w:rPr>
        <w:t xml:space="preserve"> may be subject to rejection from this procedure and to administrative sanctions (exclusion </w:t>
      </w:r>
      <w:r w:rsidR="003E33B8">
        <w:rPr>
          <w:rFonts w:ascii="Arial" w:hAnsi="Arial" w:cs="Arial"/>
          <w:b/>
          <w:i/>
          <w:noProof/>
          <w:sz w:val="20"/>
        </w:rPr>
        <w:t>and/</w:t>
      </w:r>
      <w:r w:rsidRPr="002B25A7">
        <w:rPr>
          <w:rFonts w:ascii="Arial" w:hAnsi="Arial" w:cs="Arial"/>
          <w:b/>
          <w:i/>
          <w:noProof/>
          <w:sz w:val="20"/>
        </w:rPr>
        <w:t>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sectPr w:rsidR="00DD7A00" w:rsidRPr="009C08B4" w:rsidSect="0033751A">
      <w:footerReference w:type="default" r:id="rId10"/>
      <w:headerReference w:type="first" r:id="rId11"/>
      <w:foot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58EBE" w14:textId="77777777" w:rsidR="006A5AAB" w:rsidRDefault="006A5AAB">
      <w:pPr>
        <w:spacing w:after="0"/>
      </w:pPr>
      <w:r>
        <w:separator/>
      </w:r>
    </w:p>
  </w:endnote>
  <w:endnote w:type="continuationSeparator" w:id="0">
    <w:p w14:paraId="53F05C39" w14:textId="77777777" w:rsidR="006A5AAB" w:rsidRDefault="006A5A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8B814" w14:textId="1E2D2B70" w:rsidR="003E33B8" w:rsidRDefault="003E33B8">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B7590E">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B7590E">
      <w:rPr>
        <w:rFonts w:ascii="Arial" w:hAnsi="Arial" w:cs="Arial"/>
        <w:noProof/>
        <w:sz w:val="16"/>
        <w:szCs w:val="16"/>
        <w:lang w:val="pt-PT"/>
      </w:rPr>
      <w:instrText>4</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B7590E">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noProof/>
        <w:sz w:val="16"/>
        <w:szCs w:val="16"/>
        <w:lang w:val="pt-PT"/>
      </w:rPr>
      <w:instrText xml:space="preserve">Page </w:instrText>
    </w:r>
    <w:r>
      <w:rPr>
        <w:rFonts w:ascii="Arial" w:hAnsi="Arial" w:cs="Arial"/>
        <w:noProof/>
        <w:sz w:val="16"/>
        <w:szCs w:val="16"/>
        <w:lang w:val="pt-PT"/>
      </w:rPr>
      <w:instrText>3</w:instrText>
    </w:r>
    <w:r w:rsidRPr="003E7EEE">
      <w:rPr>
        <w:rFonts w:ascii="Arial" w:hAnsi="Arial" w:cs="Arial"/>
        <w:noProof/>
        <w:sz w:val="16"/>
        <w:szCs w:val="16"/>
        <w:lang w:val="pt-PT"/>
      </w:rPr>
      <w:instrText xml:space="preserve"> of </w:instrText>
    </w:r>
    <w:r>
      <w:rPr>
        <w:rFonts w:ascii="Arial" w:hAnsi="Arial" w:cs="Arial"/>
        <w:noProof/>
        <w:sz w:val="16"/>
        <w:szCs w:val="16"/>
        <w:lang w:val="pt-PT"/>
      </w:rPr>
      <w:instrText>5</w:instrText>
    </w:r>
    <w:r w:rsidRPr="003E7EEE">
      <w:rPr>
        <w:rFonts w:ascii="Arial" w:hAnsi="Arial" w:cs="Arial"/>
        <w:sz w:val="16"/>
        <w:szCs w:val="16"/>
        <w:lang w:val="pt-PT"/>
      </w:rPr>
      <w:fldChar w:fldCharType="separate"/>
    </w:r>
    <w:r w:rsidR="00B7590E" w:rsidRPr="003E7EEE">
      <w:rPr>
        <w:rFonts w:ascii="Arial" w:hAnsi="Arial" w:cs="Arial"/>
        <w:noProof/>
        <w:sz w:val="16"/>
        <w:szCs w:val="16"/>
        <w:lang w:val="pt-PT"/>
      </w:rPr>
      <w:t xml:space="preserve">Page </w:t>
    </w:r>
    <w:r w:rsidR="00B7590E">
      <w:rPr>
        <w:rFonts w:ascii="Arial" w:hAnsi="Arial" w:cs="Arial"/>
        <w:noProof/>
        <w:sz w:val="16"/>
        <w:szCs w:val="16"/>
        <w:lang w:val="pt-PT"/>
      </w:rPr>
      <w:t>4</w:t>
    </w:r>
    <w:r w:rsidR="00B7590E" w:rsidRPr="003E7EEE">
      <w:rPr>
        <w:rFonts w:ascii="Arial" w:hAnsi="Arial" w:cs="Arial"/>
        <w:noProof/>
        <w:sz w:val="16"/>
        <w:szCs w:val="16"/>
        <w:lang w:val="pt-PT"/>
      </w:rPr>
      <w:t xml:space="preserve"> of </w:t>
    </w:r>
    <w:r w:rsidR="00B7590E">
      <w:rPr>
        <w:rFonts w:ascii="Arial" w:hAnsi="Arial" w:cs="Arial"/>
        <w:noProof/>
        <w:sz w:val="16"/>
        <w:szCs w:val="16"/>
        <w:lang w:val="pt-PT"/>
      </w:rPr>
      <w:t>5</w:t>
    </w:r>
    <w:r w:rsidRPr="003E7EEE">
      <w:rPr>
        <w:rFonts w:ascii="Arial" w:hAnsi="Arial" w:cs="Arial"/>
        <w:sz w:val="16"/>
        <w:szCs w:val="16"/>
        <w:lang w:val="pt-PT"/>
      </w:rPr>
      <w:fldChar w:fldCharType="end"/>
    </w:r>
  </w:p>
  <w:p w14:paraId="3D58B815" w14:textId="77777777" w:rsidR="003E33B8" w:rsidRDefault="003E33B8">
    <w:pPr>
      <w:pStyle w:val="Footer"/>
      <w:rPr>
        <w:rFonts w:ascii="Arial" w:hAnsi="Arial" w:cs="Arial"/>
        <w:sz w:val="16"/>
        <w:szCs w:val="16"/>
        <w:lang w:val="pt-PT"/>
      </w:rPr>
    </w:pPr>
  </w:p>
  <w:p w14:paraId="3D58B816" w14:textId="77777777" w:rsidR="003E33B8" w:rsidRPr="003E7EEE" w:rsidRDefault="003E33B8">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49033AA5" id="Přímá spojnice 2"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BFC28" w14:textId="5C8CCC47" w:rsidR="003E33B8" w:rsidRDefault="003E33B8"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B7590E">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B7590E">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B7590E">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B7590E">
      <w:rPr>
        <w:rFonts w:ascii="Arial" w:hAnsi="Arial" w:cs="Arial"/>
        <w:sz w:val="16"/>
        <w:szCs w:val="16"/>
        <w:lang w:val="pt-PT"/>
      </w:rPr>
      <w:fldChar w:fldCharType="separate"/>
    </w:r>
    <w:r w:rsidR="00B7590E" w:rsidRPr="003E7EEE">
      <w:rPr>
        <w:rFonts w:ascii="Arial" w:hAnsi="Arial" w:cs="Arial"/>
        <w:noProof/>
        <w:sz w:val="16"/>
        <w:szCs w:val="16"/>
        <w:lang w:val="pt-PT"/>
      </w:rPr>
      <w:t xml:space="preserve">Page </w:t>
    </w:r>
    <w:r w:rsidR="00B7590E">
      <w:rPr>
        <w:rFonts w:ascii="Arial" w:hAnsi="Arial" w:cs="Arial"/>
        <w:noProof/>
        <w:sz w:val="16"/>
        <w:szCs w:val="16"/>
        <w:lang w:val="pt-PT"/>
      </w:rPr>
      <w:t>1</w:t>
    </w:r>
    <w:r w:rsidR="00B7590E" w:rsidRPr="003E7EEE">
      <w:rPr>
        <w:rFonts w:ascii="Arial" w:hAnsi="Arial" w:cs="Arial"/>
        <w:noProof/>
        <w:sz w:val="16"/>
        <w:szCs w:val="16"/>
        <w:lang w:val="pt-PT"/>
      </w:rPr>
      <w:t xml:space="preserve"> of </w:t>
    </w:r>
    <w:r w:rsidR="00B7590E">
      <w:rPr>
        <w:rFonts w:ascii="Arial" w:hAnsi="Arial" w:cs="Arial"/>
        <w:noProof/>
        <w:sz w:val="16"/>
        <w:szCs w:val="16"/>
        <w:lang w:val="pt-PT"/>
      </w:rPr>
      <w:t>5</w:t>
    </w:r>
    <w:r w:rsidRPr="003E7EEE">
      <w:rPr>
        <w:rFonts w:ascii="Arial" w:hAnsi="Arial" w:cs="Arial"/>
        <w:sz w:val="16"/>
        <w:szCs w:val="16"/>
        <w:lang w:val="pt-PT"/>
      </w:rPr>
      <w:fldChar w:fldCharType="end"/>
    </w:r>
  </w:p>
  <w:p w14:paraId="44557E25" w14:textId="77777777" w:rsidR="003E33B8" w:rsidRDefault="003E33B8" w:rsidP="001B0DFE">
    <w:pPr>
      <w:pStyle w:val="Footer"/>
      <w:rPr>
        <w:rFonts w:ascii="Arial" w:hAnsi="Arial" w:cs="Arial"/>
        <w:sz w:val="16"/>
        <w:szCs w:val="16"/>
        <w:lang w:val="pt-PT"/>
      </w:rPr>
    </w:pPr>
  </w:p>
  <w:p w14:paraId="1ED535C6" w14:textId="77777777" w:rsidR="003E33B8" w:rsidRPr="003E7EEE" w:rsidRDefault="003E33B8"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15124ADD"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EB936" w14:textId="77777777" w:rsidR="006A5AAB" w:rsidRDefault="006A5AAB">
      <w:pPr>
        <w:spacing w:after="0"/>
      </w:pPr>
      <w:r>
        <w:separator/>
      </w:r>
    </w:p>
  </w:footnote>
  <w:footnote w:type="continuationSeparator" w:id="0">
    <w:p w14:paraId="0D9FF447" w14:textId="77777777" w:rsidR="006A5AAB" w:rsidRDefault="006A5AA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C35C" w14:textId="444A790D" w:rsidR="003E33B8" w:rsidRDefault="003E33B8">
    <w:pPr>
      <w:pStyle w:val="Header"/>
    </w:pPr>
    <w:r>
      <w:rPr>
        <w:noProof/>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610964"/>
    <w:multiLevelType w:val="hybridMultilevel"/>
    <w:tmpl w:val="20D01240"/>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A00"/>
    <w:rsid w:val="00012235"/>
    <w:rsid w:val="00166969"/>
    <w:rsid w:val="001B0DFE"/>
    <w:rsid w:val="002A1834"/>
    <w:rsid w:val="002D66C0"/>
    <w:rsid w:val="0033751A"/>
    <w:rsid w:val="00391844"/>
    <w:rsid w:val="003E23F4"/>
    <w:rsid w:val="003E33B8"/>
    <w:rsid w:val="0042256F"/>
    <w:rsid w:val="00490876"/>
    <w:rsid w:val="004A23E8"/>
    <w:rsid w:val="004D475A"/>
    <w:rsid w:val="0051384E"/>
    <w:rsid w:val="005707A9"/>
    <w:rsid w:val="005D2330"/>
    <w:rsid w:val="00626A1D"/>
    <w:rsid w:val="006A5AAB"/>
    <w:rsid w:val="006E7C95"/>
    <w:rsid w:val="007721E8"/>
    <w:rsid w:val="00787DE8"/>
    <w:rsid w:val="007E3A0F"/>
    <w:rsid w:val="007F7A73"/>
    <w:rsid w:val="00806D61"/>
    <w:rsid w:val="008F463A"/>
    <w:rsid w:val="00924F0D"/>
    <w:rsid w:val="00A1658A"/>
    <w:rsid w:val="00A866C5"/>
    <w:rsid w:val="00B7590E"/>
    <w:rsid w:val="00BA2168"/>
    <w:rsid w:val="00BC3E23"/>
    <w:rsid w:val="00BF2AEF"/>
    <w:rsid w:val="00C14C56"/>
    <w:rsid w:val="00C37557"/>
    <w:rsid w:val="00DD7A00"/>
    <w:rsid w:val="00DE2FF2"/>
    <w:rsid w:val="00F22F31"/>
    <w:rsid w:val="00FB3B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15:docId w15:val="{AEFDF1AA-E399-4DFB-A572-005E31031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2019-03-22T00:00:00+00:00</ED_x0020_verification>
    <DD_x0020_End_x0020_of_x0020_Phase_x0020_1_x0020_Leg_x002f_Fin_x0020_and_x0020_AO xmlns="488de78e-08bf-4a6a-94ee-645c1ed3e8a5" xsi:nil="true"/>
    <Description_x0020_of_x0020_contract xmlns="488de78e-08bf-4a6a-94ee-645c1ed3e8a5">The objective of this procurement procedure is to contract insurance cover for Oil Spill Response Equipment stored in Rotterdam (The Netherlands) through a local insurance broker.</Description_x0020_of_x0020_contract>
    <EMSA_x0020_Unit_x0020_Name xmlns="488de78e-08bf-4a6a-94ee-645c1ed3e8a5">Pollution Response Services</EMSA_x0020_Unit_x0020_Name>
    <SD_x0020_evaluation xmlns="488de78e-08bf-4a6a-94ee-645c1ed3e8a5">2019-03-13T00:00:00+00:00</SD_x0020_evaluation>
    <SD_x0020_Legal_x0020_Entity xmlns="488de78e-08bf-4a6a-94ee-645c1ed3e8a5">2019-03-12T00:00:00+00:00</SD_x0020_Legal_x0020_Entity>
    <DD_x0020_verification xmlns="488de78e-08bf-4a6a-94ee-645c1ed3e8a5">2</DD_x0020_verification>
    <SD_x0020_award_x0020_notice xmlns="488de78e-08bf-4a6a-94ee-645c1ed3e8a5" xsi:nil="true"/>
    <SD_x0020_Application_x0020_report xmlns="488de78e-08bf-4a6a-94ee-645c1ed3e8a5" xsi:nil="true"/>
    <ED_x0020_End_x0020_of_x0020_Phase_x0020_1_x0020_Leg_x002f_Fin_x0020_and_x0020_AO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GUEGAN Stephanie (EMSA)</DisplayName>
        <AccountId>97</AccountId>
        <AccountType/>
      </UserInfo>
    </Project_x0020_Officer>
    <DD_x0020_evaluation xmlns="488de78e-08bf-4a6a-94ee-645c1ed3e8a5">2</DD_x0020_evaluation>
    <SD_x0020_verification xmlns="488de78e-08bf-4a6a-94ee-645c1ed3e8a5">2019-03-21T00:00:00+00:00</SD_x0020_verification>
    <SD_x0020_Moratorium_x0020__x0028_SNEG_x0029_ xmlns="488de78e-08bf-4a6a-94ee-645c1ed3e8a5" xsi:nil="true"/>
    <ED_x0020_Application_x0020_preparation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15000</Estimated_x0020_Value>
    <ED_x0020_evaluation xmlns="488de78e-08bf-4a6a-94ee-645c1ed3e8a5">2019-03-14T00:00:00+00:00</ED_x0020_evaluation>
    <DD_x0020_LE xmlns="488de78e-08bf-4a6a-94ee-645c1ed3e8a5">7</DD_x0020_L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Initiating_x0020_Agent xmlns="488de78e-08bf-4a6a-94ee-645c1ed3e8a5">
      <UserInfo>
        <DisplayName>ANDRIES Nathalie (EMSA)</DisplayName>
        <AccountId>92</AccountId>
        <AccountType/>
      </UserInfo>
    </Initiating_x0020_Agent>
    <Financial_x0020_Verifier xmlns="488de78e-08bf-4a6a-94ee-645c1ed3e8a5">
      <UserInfo>
        <DisplayName>COSTA ALEGRE Eva (EMSA)</DisplayName>
        <AccountId>54</AccountId>
        <AccountType/>
      </UserInfo>
    </Financial_x0020_Verifier>
    <SD_x0020_Application_x0020_Leg_x002f_Fin_x0020_and_x0020_AO xmlns="488de78e-08bf-4a6a-94ee-645c1ed3e8a5" xsi:nil="true"/>
    <DD_x0020_Evaluation_x0020_and_x0020_negotiations xmlns="488de78e-08bf-4a6a-94ee-645c1ed3e8a5" xsi:nil="true"/>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NEG122019@emsa.europa.eu</Dedicated_x0020_e-mail_x0020_address>
    <SD_x0020_delay xmlns="488de78e-08bf-4a6a-94ee-645c1ed3e8a5" xsi:nil="true"/>
    <Budget_x0020_line xmlns="488de78e-08bf-4a6a-94ee-645c1ed3e8a5">B4-100</Budget_x0020_line>
    <ED_x0020_Evaluation_x0020_and_x0020_negotiations xmlns="488de78e-08bf-4a6a-94ee-645c1ed3e8a5" xsi:nil="true"/>
    <ED_x0020_End_x0020_of_x0020_Phase_x0020_II_x0020_and_x0020_Launch_x0020_of_x0020_Phase_x0020_III_x0020_Legal_x0020_and_x0020_Finance_x0020_Verification_x0020__x0028_CD_x0029_ xmlns="488de78e-08bf-4a6a-94ee-645c1ed3e8a5" xsi:nil="true"/>
    <EMSA_x0020_Unit xmlns="488de78e-08bf-4a6a-94ee-645c1ed3e8a5">C.1</EMSA_x0020_Unit>
    <Contract_x0020_type xmlns="488de78e-08bf-4a6a-94ee-645c1ed3e8a5">Purchase Order</Contract_x0020_type>
    <SD_x0020_Leg_x002f_Fin_x0020_and_x0020_AO xmlns="488de78e-08bf-4a6a-94ee-645c1ed3e8a5">2019-02-27T00:00:00+00:00</SD_x0020_Leg_x002f_Fin_x0020_and_x0020_AO>
    <DD_x0020_submission xmlns="488de78e-08bf-4a6a-94ee-645c1ed3e8a5">12</DD_x0020_submission>
    <ED_x0020_moratorium xmlns="488de78e-08bf-4a6a-94ee-645c1ed3e8a5" xsi:nil="true"/>
    <DD_x0020_Memorandum_x0020__x0028_SNEG_x0029_ xmlns="488de78e-08bf-4a6a-94ee-645c1ed3e8a5" xsi:nil="true"/>
    <ED_x0020_Application_x0020_Leg_x002f_Fin_x0020_and_x0020_AO xmlns="488de78e-08bf-4a6a-94ee-645c1ed3e8a5" xsi:nil="true"/>
    <DD_x0020_Phase_x0020_III_x0020_Documentation_x0020_preparation_x0020__x0028_CD_x0029_ xmlns="488de78e-08bf-4a6a-94ee-645c1ed3e8a5" xsi:nil="true"/>
    <Reference_x0020_Number xmlns="488de78e-08bf-4a6a-94ee-645c1ed3e8a5">EMSA/NEG/12/2019</Reference_x0020_Number>
    <ED_x0020_submission xmlns="488de78e-08bf-4a6a-94ee-645c1ed3e8a5">2019-03-11T00:00:00+00:00</ED_x0020_submission>
    <DD_x0020_moratorium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2019-02-26T00:00:00+00:00</ED_x0020_preparation>
    <ED_x0020_Moratorium_x0020__x0028_SNEG_x0029_ xmlns="488de78e-08bf-4a6a-94ee-645c1ed3e8a5" xsi:nil="true"/>
    <DD_x0020_Application_x0020_delay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HEBERT Frederic (EMSA)</DisplayName>
        <AccountId>42</AccountId>
        <AccountType/>
      </UserInfo>
    </Authorising_x0020_Officer>
    <DD_x0020_preparation xmlns="488de78e-08bf-4a6a-94ee-645c1ed3e8a5">2</DD_x0020_preparation>
    <SD_x0020_dispatch_x0020_contract_x0020_notice xmlns="488de78e-08bf-4a6a-94ee-645c1ed3e8a5" xsi:nil="true"/>
    <ED_x0020_Application_x0020_delay xmlns="488de78e-08bf-4a6a-94ee-645c1ed3e8a5" xsi:nil="true"/>
    <SD_x0020_preparation xmlns="488de78e-08bf-4a6a-94ee-645c1ed3e8a5">2019-02-25T00:00:00+00:00</SD_x0020_preparation>
    <DD_x0020_dispatch_x0020_contract_x0020_notice xmlns="488de78e-08bf-4a6a-94ee-645c1ed3e8a5" xsi:nil="true"/>
    <DD_x0020_opening xmlns="488de78e-08bf-4a6a-94ee-645c1ed3e8a5">1</DD_x0020_opening>
    <DD_x0020_award_x0020_notice xmlns="488de78e-08bf-4a6a-94ee-645c1ed3e8a5" xsi:nil="tru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 xsi:nil="true"/>
    <ED_x0020_opening xmlns="488de78e-08bf-4a6a-94ee-645c1ed3e8a5">2019-03-12T00:00:00+00:00</ED_x0020_opening>
    <ED_x0020_award_x0020_notice xmlns="488de78e-08bf-4a6a-94ee-645c1ed3e8a5" xsi:nil="true"/>
    <SD_x0020_Application_x0020_delay xmlns="488de78e-08bf-4a6a-94ee-645c1ed3e8a5" xsi:nil="true"/>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2019-02-27T00:00:00+00:00</ED_x0020_Leg_x002f_Fin_x0020_and_x0020_AO>
    <DD_x0020_report xmlns="488de78e-08bf-4a6a-94ee-645c1ed3e8a5">2</DD_x0020_report>
    <SD_x0020_Phase_x0020_II_x0020_dispatch xmlns="488de78e-08bf-4a6a-94ee-645c1ed3e8a5" xsi:nil="true"/>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one year</Duration_x0020_of_x0020_contract>
    <DD_x0020_Leg_x002f_Fin_x0020_and_x0020_AO xmlns="488de78e-08bf-4a6a-94ee-645c1ed3e8a5">1</DD_x0020_Leg_x002f_Fin_x0020_and_x0020_AO>
    <ED_x0020_report xmlns="488de78e-08bf-4a6a-94ee-645c1ed3e8a5">2019-03-18T00:00:00+00:00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 xsi:nil="true"/>
    <DD_x0020_Application_x0020_report xmlns="488de78e-08bf-4a6a-94ee-645c1ed3e8a5" xsi:nil="true"/>
    <ED_x0020_Phase_x0020_II_x0020_dispatch xmlns="488de78e-08bf-4a6a-94ee-645c1ed3e8a5" xsi:nil="true"/>
    <SD_x0020_Request_x0020_to_x0020_participate_x0020_postal_x0020_delay_x0020__x0028_CD_x0029_ xmlns="488de78e-08bf-4a6a-94ee-645c1ed3e8a5" xsi:nil="true"/>
    <ED_x0020_delay xmlns="488de78e-08bf-4a6a-94ee-645c1ed3e8a5" xsi:nil="true"/>
    <SD_x0020_report xmlns="488de78e-08bf-4a6a-94ee-645c1ed3e8a5">2019-03-15T00:00:00+00:00</SD_x0020_report>
    <ED_x0020_Legal_x0020_Entity xmlns="488de78e-08bf-4a6a-94ee-645c1ed3e8a5">2019-03-20T00:00:00+00:00</ED_x0020_Legal_x0020_Entity>
    <ED_x0020_Application_x0020_report xmlns="488de78e-08bf-4a6a-94ee-645c1ed3e8a5" xsi:nil="true"/>
    <DD_x0020_Phase_x0020_II_x0020_dispatch xmlns="488de78e-08bf-4a6a-94ee-645c1ed3e8a5" xsi:nil="true"/>
    <SD_x0020_Phase_x0020_II_x0020_Dialogue_x0020_with_x0020_selected_x0020_candidates_x0020__x0028_CD_x0029_ xmlns="488de78e-08bf-4a6a-94ee-645c1ed3e8a5" xsi:nil="true"/>
    <ED_x0020_letters xmlns="488de78e-08bf-4a6a-94ee-645c1ed3e8a5">2019-03-25T00:00:00+00:00</ED_x0020_letters>
    <SD_x0020_moratorium xmlns="488de78e-08bf-4a6a-94ee-645c1ed3e8a5" xsi:nil="true"/>
    <SD_x0020_signature xmlns="488de78e-08bf-4a6a-94ee-645c1ed3e8a5">2019-03-26T00:00:00+00:00</SD_x0020_signature>
    <ED_x0020_dispatch_x0020_of_x0020_tender xmlns="488de78e-08bf-4a6a-94ee-645c1ed3e8a5">2019-02-27T00:00:00+00:00</ED_x0020_dispatch_x0020_of_x0020_tender>
    <Title_x0020_of_x0020_the_x0020_Authorising_x0020_Officer xmlns="488de78e-08bf-4a6a-94ee-645c1ed3e8a5">Head of Pollution Response Services - Unit C.1</Title_x0020_of_x0020_the_x0020_Authorising_x0020_Officer>
    <DD_x0020_Application_x0020_submission xmlns="488de78e-08bf-4a6a-94ee-645c1ed3e8a5" xsi:nil="true"/>
    <DD_x0020_Application_x0020_opening xmlns="488de78e-08bf-4a6a-94ee-645c1ed3e8a5" xsi:nil="true"/>
    <DD_x0020_Application_x0020_evaluation xmlns="488de78e-08bf-4a6a-94ee-645c1ed3e8a5" xsi:nil="true"/>
    <SD_x0020_Phase_x0020_III_x0020_Legal_x0020_verification_x0020_and_x0020_signature_x0020_AO_x0020__x0028_CD_x0029_ xmlns="488de78e-08bf-4a6a-94ee-645c1ed3e8a5" xsi:nil="true"/>
    <SD_x0020_submission xmlns="488de78e-08bf-4a6a-94ee-645c1ed3e8a5">2019-02-28T00:00:00+00:00</SD_x0020_submission>
    <SD_x0020_opening xmlns="488de78e-08bf-4a6a-94ee-645c1ed3e8a5">2019-03-12T00:00:00+00:00</SD_x0020_opening>
    <DD_x0020_letters xmlns="488de78e-08bf-4a6a-94ee-645c1ed3e8a5">1</DD_x0020_letters>
    <DD_x0020_dispatch_x0020_of_x0020_tender xmlns="488de78e-08bf-4a6a-94ee-645c1ed3e8a5">1</DD_x0020_dispatch_x0020_of_x0020_tender>
    <ED_x0020_Application_x0020_submission xmlns="488de78e-08bf-4a6a-94ee-645c1ed3e8a5" xsi:nil="true"/>
    <ED_x0020_Application_x0020_opening xmlns="488de78e-08bf-4a6a-94ee-645c1ed3e8a5" xsi:nil="true"/>
    <ED_x0020_Application_x0020_evaluation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2019-03-25T00:00:00+00:00</SD_x0020_letters>
    <ED_x0020_signature xmlns="488de78e-08bf-4a6a-94ee-645c1ed3e8a5">2019-03-26T00:00:00+00:00</ED_x0020_signature>
    <SD_x0020_dispatch_x0020_of_x0020_tender xmlns="488de78e-08bf-4a6a-94ee-645c1ed3e8a5">2019-02-27T00:00:00+00:00</SD_x0020_dispatch_x0020_of_x0020_tender>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Contract_x0020_title xmlns="488de78e-08bf-4a6a-94ee-645c1ed3e8a5">Brokerage services and insurance cover for oil pollution response equipment stored in The Netherlands</Contract_x0020_title>
    <Legal_x0020_Officer xmlns="488de78e-08bf-4a6a-94ee-645c1ed3e8a5">
      <UserInfo>
        <DisplayName>PANDOLFI Gaia (EMSA)</DisplayName>
        <AccountId>77</AccountId>
        <AccountType/>
      </UserInfo>
    </Legal_x0020_Officer>
    <DD_x0020_signature xmlns="488de78e-08bf-4a6a-94ee-645c1ed3e8a5">1</DD_x0020_signature>
    <SD_x0020_Application_x0020_submission xmlns="488de78e-08bf-4a6a-94ee-645c1ed3e8a5" xsi:nil="true"/>
    <SD_x0020_Application_x0020_opening xmlns="488de78e-08bf-4a6a-94ee-645c1ed3e8a5" xsi:nil="true"/>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UrlApproval xmlns="488de78e-08bf-4a6a-94ee-645c1ed3e8a5">
      <Url xsi:nil="true"/>
      <Description xsi:nil="true"/>
    </UrlApproval>
    <TypePT xmlns="488de78e-08bf-4a6a-94ee-645c1ed3e8a5">Optional</TypePT>
    <StatusDT xmlns="488de78e-08bf-4a6a-94ee-645c1ed3e8a5">Draft</StatusDT>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F401DA0B7DEB044AB2EE83A82B2BA82C" ma:contentTypeVersion="0" ma:contentTypeDescription="Create a new document." ma:contentTypeScope="" ma:versionID="24f6de13e81962ad4324673ffb69e5f1">
  <xsd:schema xmlns:xsd="http://www.w3.org/2001/XMLSchema" xmlns:xs="http://www.w3.org/2001/XMLSchema" xmlns:p="http://schemas.microsoft.com/office/2006/metadata/properties" xmlns:ns2="488de78e-08bf-4a6a-94ee-645c1ed3e8a5" targetNamespace="http://schemas.microsoft.com/office/2006/metadata/properties" ma:root="true" ma:fieldsID="24f7dfb687785dcdce6e16a90725ff3f"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9AB582-E0DC-4608-9A80-CFA917FEFBAA}">
  <ds:schemaRefs>
    <ds:schemaRef ds:uri="http://schemas.microsoft.com/sharepoint/v3/contenttype/forms"/>
  </ds:schemaRefs>
</ds:datastoreItem>
</file>

<file path=customXml/itemProps2.xml><?xml version="1.0" encoding="utf-8"?>
<ds:datastoreItem xmlns:ds="http://schemas.openxmlformats.org/officeDocument/2006/customXml" ds:itemID="{0DED5CDF-EC51-465B-9F5D-3825AA4B9846}">
  <ds:schemaRefs>
    <ds:schemaRef ds:uri="http://purl.org/dc/terms/"/>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488de78e-08bf-4a6a-94ee-645c1ed3e8a5"/>
    <ds:schemaRef ds:uri="http://www.w3.org/XML/1998/namespace"/>
  </ds:schemaRefs>
</ds:datastoreItem>
</file>

<file path=customXml/itemProps3.xml><?xml version="1.0" encoding="utf-8"?>
<ds:datastoreItem xmlns:ds="http://schemas.openxmlformats.org/officeDocument/2006/customXml" ds:itemID="{F03FDD40-CB00-437C-A2E1-21C8C1DA9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1989</Words>
  <Characters>11340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Declaration on Honour.docx</vt:lpstr>
    </vt:vector>
  </TitlesOfParts>
  <Company>European Maritime Safety Agency (EMSA)</Company>
  <LinksUpToDate>false</LinksUpToDate>
  <CharactersWithSpaces>13303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Honour.docx</dc:title>
  <dc:creator>Giulia MAGISTRONI</dc:creator>
  <cp:lastModifiedBy>GUEGAN Stephanie (EMSA)</cp:lastModifiedBy>
  <cp:revision>4</cp:revision>
  <cp:lastPrinted>2017-07-04T15:57:00Z</cp:lastPrinted>
  <dcterms:created xsi:type="dcterms:W3CDTF">2019-02-08T14:36:00Z</dcterms:created>
  <dcterms:modified xsi:type="dcterms:W3CDTF">2019-02-22T14:37:00Z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0x010100DCA190A6FBCCCC4CAC19D1272AFB8E1100F401DA0B7DEB044AB2EE83A82B2BA82C</vt:lpwstr>
  </property>
</Properties>
</file>